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E97B2" w14:textId="77777777" w:rsidR="00BB408B" w:rsidRDefault="008257B0" w:rsidP="009945F0">
      <w:pPr>
        <w:pStyle w:val="Coverfooter"/>
      </w:pPr>
      <w:bookmarkStart w:id="0" w:name="_Hlk167784514"/>
      <w:bookmarkStart w:id="1" w:name="_Hlk144287956"/>
      <w:r w:rsidRPr="00C76FD2">
        <w:t>Bay Leaf</w:t>
      </w:r>
      <w:r w:rsidR="00064372" w:rsidRPr="00C76FD2">
        <w:t xml:space="preserve"> ― Specification</w:t>
      </w:r>
    </w:p>
    <w:p w14:paraId="55019DFE" w14:textId="3CE2F8C6" w:rsidR="008257B0" w:rsidRPr="00C76FD2" w:rsidRDefault="008257B0" w:rsidP="005C78EB">
      <w:pPr>
        <w:pStyle w:val="MainCoverTitle"/>
        <w:rPr>
          <w:rFonts w:cs="Arial"/>
          <w:sz w:val="22"/>
          <w:szCs w:val="22"/>
        </w:rPr>
      </w:pPr>
      <w:r w:rsidRPr="00C76FD2">
        <w:rPr>
          <w:rFonts w:cs="Arial"/>
          <w:sz w:val="22"/>
          <w:szCs w:val="22"/>
        </w:rPr>
        <w:t>Amendment 1: Amendment to Table 3- Heavy metal contaminant limits</w:t>
      </w:r>
    </w:p>
    <w:bookmarkEnd w:id="0"/>
    <w:p w14:paraId="6EC4ACB6" w14:textId="77777777" w:rsidR="00594A98" w:rsidRPr="00C76FD2" w:rsidRDefault="00594A98" w:rsidP="006B7891">
      <w:pPr>
        <w:pStyle w:val="Coverlogo"/>
        <w:rPr>
          <w:sz w:val="22"/>
          <w:szCs w:val="22"/>
        </w:rPr>
      </w:pPr>
    </w:p>
    <w:p w14:paraId="0A22AFD1" w14:textId="77777777" w:rsidR="00594A98" w:rsidRPr="00C76FD2" w:rsidRDefault="00594A98" w:rsidP="00594A98">
      <w:pPr>
        <w:rPr>
          <w:rFonts w:cs="Arial"/>
          <w:sz w:val="22"/>
          <w:szCs w:val="22"/>
        </w:rPr>
      </w:pPr>
    </w:p>
    <w:bookmarkEnd w:id="1"/>
    <w:p w14:paraId="420AC5B6" w14:textId="77777777" w:rsidR="006B7891" w:rsidRPr="00C76FD2" w:rsidRDefault="006B7891" w:rsidP="004C327D">
      <w:pPr>
        <w:pStyle w:val="Edition"/>
        <w:rPr>
          <w:rFonts w:cs="Arial"/>
          <w:sz w:val="22"/>
          <w:szCs w:val="22"/>
        </w:rPr>
        <w:sectPr w:rsidR="006B7891" w:rsidRPr="00C76FD2" w:rsidSect="00AD70A0">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662" w:right="731" w:bottom="1077" w:left="851" w:header="852" w:footer="1874" w:gutter="1418"/>
          <w:pgBorders>
            <w:left w:val="thinThickMediumGap" w:sz="24" w:space="18" w:color="auto"/>
          </w:pgBorders>
          <w:cols w:space="720"/>
          <w:titlePg/>
        </w:sectPr>
      </w:pPr>
    </w:p>
    <w:p w14:paraId="324FAABD" w14:textId="77777777" w:rsidR="001137D5" w:rsidRPr="00C76FD2" w:rsidRDefault="001137D5" w:rsidP="0001787A">
      <w:pPr>
        <w:pStyle w:val="TCRep"/>
        <w:rPr>
          <w:rFonts w:cs="Arial"/>
          <w:sz w:val="22"/>
          <w:szCs w:val="22"/>
        </w:rPr>
      </w:pPr>
      <w:r w:rsidRPr="00C76FD2">
        <w:rPr>
          <w:rFonts w:cs="Arial"/>
          <w:sz w:val="22"/>
          <w:szCs w:val="22"/>
        </w:rPr>
        <w:lastRenderedPageBreak/>
        <w:t>TECHNICAL COMMITTEE REPRESENTATION</w:t>
      </w:r>
    </w:p>
    <w:p w14:paraId="5F83F862" w14:textId="1D557A39" w:rsidR="00B039F3" w:rsidRPr="00C76FD2" w:rsidRDefault="0039286F" w:rsidP="00B039F3">
      <w:pPr>
        <w:rPr>
          <w:rFonts w:cs="Arial"/>
          <w:sz w:val="22"/>
          <w:szCs w:val="22"/>
          <w:lang w:val="en-US"/>
        </w:rPr>
      </w:pPr>
      <w:r w:rsidRPr="00C76FD2">
        <w:rPr>
          <w:rFonts w:cs="Arial"/>
          <w:sz w:val="22"/>
          <w:szCs w:val="22"/>
          <w:lang w:val="en-US"/>
        </w:rPr>
        <w:t xml:space="preserve">The </w:t>
      </w:r>
      <w:r w:rsidR="00B039F3" w:rsidRPr="00C76FD2">
        <w:rPr>
          <w:rFonts w:cs="Arial"/>
          <w:sz w:val="22"/>
          <w:szCs w:val="22"/>
          <w:lang w:val="en-US"/>
        </w:rPr>
        <w:t>following organizations were represented on the Technical Committee:</w:t>
      </w:r>
    </w:p>
    <w:p w14:paraId="7143496F" w14:textId="77777777" w:rsidR="008257B0" w:rsidRPr="00C76FD2" w:rsidRDefault="008257B0" w:rsidP="008257B0">
      <w:pPr>
        <w:rPr>
          <w:rFonts w:cs="Arial"/>
          <w:sz w:val="22"/>
          <w:szCs w:val="22"/>
          <w:lang w:val="en-US"/>
        </w:rPr>
      </w:pPr>
      <w:r w:rsidRPr="00C76FD2">
        <w:rPr>
          <w:rFonts w:cs="Arial"/>
          <w:sz w:val="22"/>
          <w:szCs w:val="22"/>
          <w:lang w:val="en-US"/>
        </w:rPr>
        <w:t>Kenyatta University — Department of Food, Nutrition and Dietetics</w:t>
      </w:r>
    </w:p>
    <w:p w14:paraId="3D652594" w14:textId="77777777" w:rsidR="008257B0" w:rsidRPr="00C76FD2" w:rsidRDefault="008257B0" w:rsidP="008257B0">
      <w:pPr>
        <w:rPr>
          <w:rFonts w:cs="Arial"/>
          <w:sz w:val="22"/>
          <w:szCs w:val="22"/>
          <w:lang w:val="en-US"/>
        </w:rPr>
      </w:pPr>
      <w:r w:rsidRPr="00C76FD2">
        <w:rPr>
          <w:rFonts w:cs="Arial"/>
          <w:sz w:val="22"/>
          <w:szCs w:val="22"/>
          <w:lang w:val="en-US"/>
        </w:rPr>
        <w:t>Technical University of Kenya — Department of Food, Beverages Production and Service</w:t>
      </w:r>
    </w:p>
    <w:p w14:paraId="6C5F7B26" w14:textId="77777777" w:rsidR="008257B0" w:rsidRPr="00C76FD2" w:rsidRDefault="008257B0" w:rsidP="008257B0">
      <w:pPr>
        <w:rPr>
          <w:rFonts w:cs="Arial"/>
          <w:sz w:val="22"/>
          <w:szCs w:val="22"/>
          <w:lang w:val="en-US"/>
        </w:rPr>
      </w:pPr>
      <w:r w:rsidRPr="00C76FD2">
        <w:rPr>
          <w:rFonts w:cs="Arial"/>
          <w:sz w:val="22"/>
          <w:szCs w:val="22"/>
          <w:lang w:val="en-US"/>
        </w:rPr>
        <w:t>Government Chemist’s Department</w:t>
      </w:r>
    </w:p>
    <w:p w14:paraId="26045F96" w14:textId="1C262FCF" w:rsidR="008257B0" w:rsidRPr="00C76FD2" w:rsidRDefault="008257B0" w:rsidP="008257B0">
      <w:pPr>
        <w:rPr>
          <w:rFonts w:cs="Arial"/>
          <w:sz w:val="22"/>
          <w:szCs w:val="22"/>
          <w:lang w:val="en-US"/>
        </w:rPr>
      </w:pPr>
      <w:r w:rsidRPr="00C76FD2">
        <w:rPr>
          <w:rFonts w:cs="Arial"/>
          <w:sz w:val="22"/>
          <w:szCs w:val="22"/>
          <w:lang w:val="en-US"/>
        </w:rPr>
        <w:t>Kenya Industrial Research and Development Institute</w:t>
      </w:r>
      <w:r w:rsidR="00C6310C">
        <w:rPr>
          <w:rFonts w:cs="Arial"/>
          <w:sz w:val="22"/>
          <w:szCs w:val="22"/>
          <w:lang w:val="en-US"/>
        </w:rPr>
        <w:t xml:space="preserve"> (KIRDI)</w:t>
      </w:r>
    </w:p>
    <w:p w14:paraId="10D3BDDC" w14:textId="49B3E816" w:rsidR="008257B0" w:rsidRPr="00C76FD2" w:rsidRDefault="008257B0" w:rsidP="008257B0">
      <w:pPr>
        <w:rPr>
          <w:rFonts w:cs="Arial"/>
          <w:sz w:val="22"/>
          <w:szCs w:val="22"/>
          <w:lang w:val="en-US"/>
        </w:rPr>
      </w:pPr>
      <w:r w:rsidRPr="00C76FD2">
        <w:rPr>
          <w:rFonts w:cs="Arial"/>
          <w:sz w:val="22"/>
          <w:szCs w:val="22"/>
          <w:lang w:val="en-US"/>
        </w:rPr>
        <w:t>National Public Health Laboratories</w:t>
      </w:r>
      <w:r w:rsidR="00C6310C">
        <w:rPr>
          <w:rFonts w:cs="Arial"/>
          <w:sz w:val="22"/>
          <w:szCs w:val="22"/>
          <w:lang w:val="en-US"/>
        </w:rPr>
        <w:t xml:space="preserve"> (NPHL)</w:t>
      </w:r>
    </w:p>
    <w:p w14:paraId="26275586" w14:textId="77777777" w:rsidR="008257B0" w:rsidRPr="00C76FD2" w:rsidRDefault="008257B0" w:rsidP="008257B0">
      <w:pPr>
        <w:rPr>
          <w:rFonts w:cs="Arial"/>
          <w:sz w:val="22"/>
          <w:szCs w:val="22"/>
          <w:lang w:val="en-US"/>
        </w:rPr>
      </w:pPr>
      <w:r w:rsidRPr="00C76FD2">
        <w:rPr>
          <w:rFonts w:cs="Arial"/>
          <w:sz w:val="22"/>
          <w:szCs w:val="22"/>
          <w:lang w:val="en-US"/>
        </w:rPr>
        <w:t>Consumer Information Network (CIN)</w:t>
      </w:r>
    </w:p>
    <w:p w14:paraId="4E08BCC9" w14:textId="77777777" w:rsidR="008257B0" w:rsidRPr="00C76FD2" w:rsidRDefault="008257B0" w:rsidP="008257B0">
      <w:pPr>
        <w:rPr>
          <w:rFonts w:cs="Arial"/>
          <w:sz w:val="22"/>
          <w:szCs w:val="22"/>
          <w:lang w:val="en-US"/>
        </w:rPr>
      </w:pPr>
      <w:r w:rsidRPr="00C76FD2">
        <w:rPr>
          <w:rFonts w:cs="Arial"/>
          <w:sz w:val="22"/>
          <w:szCs w:val="22"/>
          <w:lang w:val="en-US"/>
        </w:rPr>
        <w:t>Unilever (K) Ltd.</w:t>
      </w:r>
    </w:p>
    <w:p w14:paraId="403F5352" w14:textId="77777777" w:rsidR="008257B0" w:rsidRPr="00C76FD2" w:rsidRDefault="008257B0" w:rsidP="008257B0">
      <w:pPr>
        <w:rPr>
          <w:rFonts w:cs="Arial"/>
          <w:sz w:val="22"/>
          <w:szCs w:val="22"/>
          <w:lang w:val="en-US"/>
        </w:rPr>
      </w:pPr>
      <w:r w:rsidRPr="00C76FD2">
        <w:rPr>
          <w:rFonts w:cs="Arial"/>
          <w:sz w:val="22"/>
          <w:szCs w:val="22"/>
          <w:lang w:val="en-US"/>
        </w:rPr>
        <w:t>Nestle Food Kenya Ltd.</w:t>
      </w:r>
    </w:p>
    <w:p w14:paraId="586C44A2" w14:textId="77777777" w:rsidR="008257B0" w:rsidRPr="00C76FD2" w:rsidRDefault="008257B0" w:rsidP="008257B0">
      <w:pPr>
        <w:rPr>
          <w:rFonts w:cs="Arial"/>
          <w:sz w:val="22"/>
          <w:szCs w:val="22"/>
          <w:lang w:val="en-US"/>
        </w:rPr>
      </w:pPr>
      <w:r w:rsidRPr="00C76FD2">
        <w:rPr>
          <w:rFonts w:cs="Arial"/>
          <w:sz w:val="22"/>
          <w:szCs w:val="22"/>
          <w:lang w:val="en-US"/>
        </w:rPr>
        <w:t>Jomu Spice Firm Ltd.</w:t>
      </w:r>
    </w:p>
    <w:p w14:paraId="4C91DE81" w14:textId="77777777" w:rsidR="008257B0" w:rsidRPr="00C76FD2" w:rsidRDefault="008257B0" w:rsidP="008257B0">
      <w:pPr>
        <w:rPr>
          <w:rFonts w:cs="Arial"/>
          <w:sz w:val="22"/>
          <w:szCs w:val="22"/>
          <w:lang w:val="en-US"/>
        </w:rPr>
      </w:pPr>
      <w:r w:rsidRPr="00C76FD2">
        <w:rPr>
          <w:rFonts w:cs="Arial"/>
          <w:sz w:val="22"/>
          <w:szCs w:val="22"/>
          <w:lang w:val="en-US"/>
        </w:rPr>
        <w:t>Deepa Industries</w:t>
      </w:r>
    </w:p>
    <w:p w14:paraId="673B5500" w14:textId="322E0868" w:rsidR="00064372" w:rsidRPr="00C76FD2" w:rsidRDefault="008257B0" w:rsidP="00175A8C">
      <w:pPr>
        <w:rPr>
          <w:rFonts w:cs="Arial"/>
          <w:sz w:val="22"/>
          <w:szCs w:val="22"/>
          <w:lang w:val="en-US"/>
        </w:rPr>
      </w:pPr>
      <w:r w:rsidRPr="00C76FD2">
        <w:rPr>
          <w:rFonts w:cs="Arial"/>
          <w:sz w:val="22"/>
          <w:szCs w:val="22"/>
          <w:lang w:val="en-US"/>
        </w:rPr>
        <w:t xml:space="preserve">Trufoods Ltd. </w:t>
      </w:r>
    </w:p>
    <w:p w14:paraId="6A38D549" w14:textId="75B7BD2F" w:rsidR="00064372" w:rsidRPr="00C76FD2" w:rsidRDefault="00064372" w:rsidP="00064372">
      <w:pPr>
        <w:pStyle w:val="ListNumber"/>
        <w:rPr>
          <w:rFonts w:cs="Arial"/>
          <w:sz w:val="22"/>
          <w:szCs w:val="22"/>
          <w:lang w:val="en-US"/>
        </w:rPr>
      </w:pPr>
      <w:r w:rsidRPr="00C76FD2">
        <w:rPr>
          <w:rFonts w:cs="Arial"/>
          <w:sz w:val="22"/>
          <w:szCs w:val="22"/>
          <w:lang w:val="en-US"/>
        </w:rPr>
        <w:t>Ministry of Health ― Department of Public Health</w:t>
      </w:r>
    </w:p>
    <w:p w14:paraId="3DFA527B" w14:textId="77777777" w:rsidR="00064372" w:rsidRPr="00C76FD2" w:rsidRDefault="00064372" w:rsidP="00175A8C">
      <w:pPr>
        <w:pStyle w:val="ListNumber"/>
        <w:ind w:left="0" w:firstLine="0"/>
        <w:rPr>
          <w:rFonts w:cs="Arial"/>
          <w:sz w:val="22"/>
          <w:szCs w:val="22"/>
          <w:lang w:val="en-US"/>
        </w:rPr>
      </w:pPr>
      <w:r w:rsidRPr="00C76FD2">
        <w:rPr>
          <w:rFonts w:cs="Arial"/>
          <w:sz w:val="22"/>
          <w:szCs w:val="22"/>
          <w:lang w:val="en-US"/>
        </w:rPr>
        <w:t>Tropical Heat Ltd.</w:t>
      </w:r>
    </w:p>
    <w:p w14:paraId="473B1405" w14:textId="77777777" w:rsidR="00064372" w:rsidRPr="00C76FD2" w:rsidRDefault="00064372" w:rsidP="00064372">
      <w:pPr>
        <w:pStyle w:val="ListNumber"/>
        <w:rPr>
          <w:rFonts w:cs="Arial"/>
          <w:sz w:val="22"/>
          <w:szCs w:val="22"/>
          <w:lang w:val="en-US"/>
        </w:rPr>
      </w:pPr>
      <w:r w:rsidRPr="00C76FD2">
        <w:rPr>
          <w:rFonts w:cs="Arial"/>
          <w:sz w:val="22"/>
          <w:szCs w:val="22"/>
          <w:lang w:val="en-US"/>
        </w:rPr>
        <w:t>Top Foods EA Ltd.</w:t>
      </w:r>
    </w:p>
    <w:p w14:paraId="407BEDC4" w14:textId="77777777" w:rsidR="00064372" w:rsidRPr="00C76FD2" w:rsidRDefault="00064372" w:rsidP="00064372">
      <w:pPr>
        <w:pStyle w:val="ListNumber"/>
        <w:rPr>
          <w:rFonts w:cs="Arial"/>
          <w:sz w:val="22"/>
          <w:szCs w:val="22"/>
          <w:lang w:val="en-US"/>
        </w:rPr>
      </w:pPr>
      <w:r w:rsidRPr="00C76FD2">
        <w:rPr>
          <w:rFonts w:cs="Arial"/>
          <w:sz w:val="22"/>
          <w:szCs w:val="22"/>
          <w:lang w:val="en-US"/>
        </w:rPr>
        <w:t>Adamji Multi Supplies</w:t>
      </w:r>
    </w:p>
    <w:p w14:paraId="3E163E3C" w14:textId="24DDAF98" w:rsidR="00B039F3" w:rsidRPr="00C76FD2" w:rsidRDefault="00B039F3" w:rsidP="00175A8C">
      <w:pPr>
        <w:pStyle w:val="ListNumber"/>
        <w:ind w:left="0" w:firstLine="0"/>
        <w:rPr>
          <w:rFonts w:cs="Arial"/>
          <w:sz w:val="22"/>
          <w:szCs w:val="22"/>
        </w:rPr>
      </w:pPr>
      <w:r w:rsidRPr="00C76FD2">
        <w:rPr>
          <w:rFonts w:cs="Arial"/>
          <w:sz w:val="22"/>
          <w:szCs w:val="22"/>
        </w:rPr>
        <w:t>Kenya Bureau of Standards — Secretariat</w:t>
      </w:r>
    </w:p>
    <w:p w14:paraId="765E5F5B" w14:textId="77777777" w:rsidR="00B039F3" w:rsidRPr="00C76FD2" w:rsidRDefault="00B039F3" w:rsidP="00B039F3">
      <w:pPr>
        <w:pStyle w:val="revisionKS"/>
        <w:rPr>
          <w:rFonts w:cs="Arial"/>
          <w:sz w:val="22"/>
          <w:szCs w:val="22"/>
        </w:rPr>
      </w:pPr>
      <w:r w:rsidRPr="00C76FD2">
        <w:rPr>
          <w:rFonts w:cs="Arial"/>
          <w:sz w:val="22"/>
          <w:szCs w:val="22"/>
        </w:rPr>
        <w:t>REVISION OF KENYA STANDARDS</w:t>
      </w:r>
    </w:p>
    <w:p w14:paraId="1D7D24EA" w14:textId="3DBA0CB3" w:rsidR="00B039F3" w:rsidRPr="00C76FD2" w:rsidRDefault="00B039F3" w:rsidP="00B039F3">
      <w:pPr>
        <w:rPr>
          <w:rFonts w:cs="Arial"/>
          <w:sz w:val="22"/>
          <w:szCs w:val="22"/>
        </w:rPr>
      </w:pPr>
      <w:r w:rsidRPr="00C76FD2">
        <w:rPr>
          <w:rFonts w:cs="Arial"/>
          <w:sz w:val="22"/>
          <w:szCs w:val="22"/>
        </w:rPr>
        <w:t>In order to keep abreast of progress in industry, Kenya Standards shall be regularly reviewed. Suggestions for improvements to published standards, addressed to the Managing Director, Kenya Bureau of Standards, are welcome.</w:t>
      </w:r>
    </w:p>
    <w:p w14:paraId="64FDEC6A" w14:textId="5821146B" w:rsidR="00B039F3" w:rsidRPr="00C76FD2" w:rsidRDefault="00B039F3" w:rsidP="00B039F3">
      <w:pPr>
        <w:pStyle w:val="KEBScopyright1"/>
        <w:rPr>
          <w:rFonts w:cs="Arial"/>
          <w:sz w:val="22"/>
          <w:szCs w:val="22"/>
        </w:rPr>
      </w:pPr>
      <w:r w:rsidRPr="00C76FD2">
        <w:rPr>
          <w:rFonts w:cs="Arial"/>
          <w:sz w:val="22"/>
          <w:szCs w:val="22"/>
        </w:rPr>
        <w:t>© Kenya Bureau of Standards</w:t>
      </w:r>
      <w:r w:rsidR="00530AF8" w:rsidRPr="00C76FD2">
        <w:rPr>
          <w:rFonts w:cs="Arial"/>
          <w:sz w:val="22"/>
          <w:szCs w:val="22"/>
        </w:rPr>
        <w:t>, 202</w:t>
      </w:r>
      <w:r w:rsidR="00175A8C" w:rsidRPr="00C76FD2">
        <w:rPr>
          <w:rFonts w:cs="Arial"/>
          <w:sz w:val="22"/>
          <w:szCs w:val="22"/>
        </w:rPr>
        <w:t>6</w:t>
      </w:r>
    </w:p>
    <w:p w14:paraId="0BF37ED8" w14:textId="77777777" w:rsidR="00CD518F" w:rsidRPr="00C76FD2" w:rsidRDefault="00B039F3" w:rsidP="00B039F3">
      <w:pPr>
        <w:pStyle w:val="KEBSCopyright2"/>
        <w:rPr>
          <w:rFonts w:cs="Arial"/>
          <w:sz w:val="22"/>
          <w:szCs w:val="22"/>
        </w:rPr>
      </w:pPr>
      <w:r w:rsidRPr="00C76FD2">
        <w:rPr>
          <w:rFonts w:cs="Arial"/>
          <w:sz w:val="22"/>
          <w:szCs w:val="22"/>
        </w:rPr>
        <w:t>Copyright. Users are reminded that by virtue of Section 25 of the Copyright Act, Cap. 130 of 2001 of the Laws of Kenya, copyright subsists in all Kenya Standards and except as provided under Section 25 of this Act, no Kenya Standard produced by Kenya Bureau of Standards may be reproduced, stored in a retrieval system in any form or transmitted by any means without prior permission in writing from the Managing Director.</w:t>
      </w:r>
    </w:p>
    <w:p w14:paraId="7C637C51" w14:textId="53F57E1A" w:rsidR="00B039F3" w:rsidRPr="00C76FD2" w:rsidRDefault="00B039F3" w:rsidP="00B039F3">
      <w:pPr>
        <w:pStyle w:val="KEBSCopyright2"/>
        <w:rPr>
          <w:rFonts w:cs="Arial"/>
          <w:sz w:val="22"/>
          <w:szCs w:val="22"/>
        </w:rPr>
      </w:pPr>
      <w:r w:rsidRPr="00C76FD2">
        <w:rPr>
          <w:rFonts w:cs="Arial"/>
          <w:sz w:val="22"/>
          <w:szCs w:val="22"/>
        </w:rPr>
        <w:br w:type="page"/>
      </w:r>
    </w:p>
    <w:p w14:paraId="5849C51E" w14:textId="77777777" w:rsidR="00530AF8" w:rsidRPr="00C76FD2" w:rsidRDefault="00530AF8" w:rsidP="0001787A">
      <w:pPr>
        <w:pStyle w:val="TCRep"/>
        <w:rPr>
          <w:rFonts w:cs="Arial"/>
          <w:sz w:val="22"/>
          <w:szCs w:val="22"/>
        </w:rPr>
      </w:pPr>
    </w:p>
    <w:p w14:paraId="7ABE2557" w14:textId="77777777" w:rsidR="001F79DE" w:rsidRPr="00C76FD2" w:rsidRDefault="001F79DE" w:rsidP="0001787A">
      <w:pPr>
        <w:pStyle w:val="TCRep"/>
        <w:rPr>
          <w:rFonts w:cs="Arial"/>
          <w:sz w:val="22"/>
          <w:szCs w:val="22"/>
        </w:rPr>
      </w:pPr>
    </w:p>
    <w:tbl>
      <w:tblPr>
        <w:tblStyle w:val="tableAddress"/>
        <w:tblpPr w:leftFromText="180" w:rightFromText="180" w:vertAnchor="text" w:horzAnchor="margin" w:tblpXSpec="center" w:tblpY="4193"/>
        <w:tblW w:w="0" w:type="auto"/>
        <w:tblLook w:val="04A0" w:firstRow="1" w:lastRow="0" w:firstColumn="1" w:lastColumn="0" w:noHBand="0" w:noVBand="1"/>
      </w:tblPr>
      <w:tblGrid>
        <w:gridCol w:w="709"/>
        <w:gridCol w:w="7796"/>
      </w:tblGrid>
      <w:tr w:rsidR="0001787A" w:rsidRPr="00C76FD2" w14:paraId="7A6F38B7" w14:textId="77777777" w:rsidTr="001F79DE">
        <w:tc>
          <w:tcPr>
            <w:tcW w:w="8505" w:type="dxa"/>
            <w:gridSpan w:val="2"/>
          </w:tcPr>
          <w:p w14:paraId="04EFB13E" w14:textId="77777777" w:rsidR="0001787A" w:rsidRPr="00C76FD2" w:rsidRDefault="0001787A" w:rsidP="001F79DE">
            <w:pPr>
              <w:spacing w:after="120" w:line="240" w:lineRule="auto"/>
              <w:jc w:val="left"/>
              <w:rPr>
                <w:rFonts w:cs="Arial"/>
                <w:bCs/>
                <w:color w:val="000000" w:themeColor="text1"/>
                <w:sz w:val="22"/>
                <w:szCs w:val="22"/>
              </w:rPr>
            </w:pPr>
            <w:r w:rsidRPr="00C76FD2">
              <w:rPr>
                <w:rFonts w:cs="Arial"/>
                <w:bCs/>
                <w:color w:val="000000" w:themeColor="text1"/>
                <w:sz w:val="22"/>
                <w:szCs w:val="22"/>
              </w:rPr>
              <w:t>Kenya Bureau of Standards, Popo Road, Off Mombasa Road,</w:t>
            </w:r>
            <w:r w:rsidRPr="00C76FD2">
              <w:rPr>
                <w:rFonts w:cs="Arial"/>
                <w:bCs/>
                <w:color w:val="000000" w:themeColor="text1"/>
                <w:sz w:val="22"/>
                <w:szCs w:val="22"/>
              </w:rPr>
              <w:br/>
              <w:t>P.O. Box 54974 - 00200, Nairobi, Kenya</w:t>
            </w:r>
          </w:p>
        </w:tc>
      </w:tr>
      <w:tr w:rsidR="0001787A" w:rsidRPr="00C76FD2" w14:paraId="718A3EAE" w14:textId="77777777" w:rsidTr="001F79DE">
        <w:tc>
          <w:tcPr>
            <w:tcW w:w="709" w:type="dxa"/>
          </w:tcPr>
          <w:p w14:paraId="17DFBBBA" w14:textId="77777777" w:rsidR="0001787A" w:rsidRPr="00C76FD2" w:rsidRDefault="0001787A" w:rsidP="001F79DE">
            <w:pPr>
              <w:spacing w:before="60" w:after="60" w:line="210" w:lineRule="atLeast"/>
              <w:rPr>
                <w:rFonts w:cs="Arial"/>
                <w:sz w:val="22"/>
                <w:szCs w:val="22"/>
              </w:rPr>
            </w:pPr>
            <w:r w:rsidRPr="00C76FD2">
              <w:rPr>
                <w:rFonts w:cs="Arial"/>
                <w:noProof/>
                <w:sz w:val="22"/>
                <w:szCs w:val="22"/>
                <w:lang w:val="en-US"/>
              </w:rPr>
              <w:drawing>
                <wp:inline distT="0" distB="0" distL="0" distR="0" wp14:anchorId="5A3B63E3" wp14:editId="1ADC37D2">
                  <wp:extent cx="227371" cy="230015"/>
                  <wp:effectExtent l="0" t="0" r="1270" b="0"/>
                  <wp:docPr id="13" name="Picture 13" descr="A black circle with a white phon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circle with a white phone symbol&#10;&#10;Description automatically generated"/>
                          <pic:cNvPicPr/>
                        </pic:nvPicPr>
                        <pic:blipFill>
                          <a:blip r:embed="rId16"/>
                          <a:stretch>
                            <a:fillRect/>
                          </a:stretch>
                        </pic:blipFill>
                        <pic:spPr>
                          <a:xfrm>
                            <a:off x="0" y="0"/>
                            <a:ext cx="238275" cy="241046"/>
                          </a:xfrm>
                          <a:prstGeom prst="rect">
                            <a:avLst/>
                          </a:prstGeom>
                        </pic:spPr>
                      </pic:pic>
                    </a:graphicData>
                  </a:graphic>
                </wp:inline>
              </w:drawing>
            </w:r>
          </w:p>
        </w:tc>
        <w:tc>
          <w:tcPr>
            <w:tcW w:w="7796" w:type="dxa"/>
          </w:tcPr>
          <w:p w14:paraId="7D3190BB" w14:textId="77777777" w:rsidR="0001787A" w:rsidRPr="00C76FD2" w:rsidRDefault="0001787A" w:rsidP="001F79DE">
            <w:pPr>
              <w:spacing w:before="60" w:after="60" w:line="210" w:lineRule="atLeast"/>
              <w:rPr>
                <w:rFonts w:cs="Arial"/>
                <w:sz w:val="22"/>
                <w:szCs w:val="22"/>
              </w:rPr>
            </w:pPr>
            <w:r w:rsidRPr="00C76FD2">
              <w:rPr>
                <w:rFonts w:cs="Arial"/>
                <w:sz w:val="22"/>
                <w:szCs w:val="22"/>
              </w:rPr>
              <w:t>+254 020 6948000, + 254 722202137, + 254 734600471</w:t>
            </w:r>
          </w:p>
        </w:tc>
      </w:tr>
      <w:tr w:rsidR="0001787A" w:rsidRPr="00C76FD2" w14:paraId="1846E679" w14:textId="77777777" w:rsidTr="001F79DE">
        <w:tc>
          <w:tcPr>
            <w:tcW w:w="709" w:type="dxa"/>
          </w:tcPr>
          <w:p w14:paraId="5F939704" w14:textId="77777777" w:rsidR="0001787A" w:rsidRPr="00C76FD2" w:rsidRDefault="0001787A" w:rsidP="001F79DE">
            <w:pPr>
              <w:spacing w:before="60" w:after="60" w:line="210" w:lineRule="atLeast"/>
              <w:rPr>
                <w:rFonts w:cs="Arial"/>
                <w:sz w:val="22"/>
                <w:szCs w:val="22"/>
              </w:rPr>
            </w:pPr>
            <w:r w:rsidRPr="00C76FD2">
              <w:rPr>
                <w:rFonts w:cs="Arial"/>
                <w:noProof/>
                <w:sz w:val="22"/>
                <w:szCs w:val="22"/>
                <w:lang w:val="en-US"/>
              </w:rPr>
              <w:drawing>
                <wp:inline distT="0" distB="0" distL="0" distR="0" wp14:anchorId="011DBCBB" wp14:editId="0D562738">
                  <wp:extent cx="220107" cy="220107"/>
                  <wp:effectExtent l="0" t="0" r="8890" b="8890"/>
                  <wp:docPr id="14" name="Picture 14" descr="A black circle with a white envelope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ack circle with a white envelope in it&#10;&#10;Description automatically generated"/>
                          <pic:cNvPicPr/>
                        </pic:nvPicPr>
                        <pic:blipFill>
                          <a:blip r:embed="rId17"/>
                          <a:stretch>
                            <a:fillRect/>
                          </a:stretch>
                        </pic:blipFill>
                        <pic:spPr>
                          <a:xfrm>
                            <a:off x="0" y="0"/>
                            <a:ext cx="224936" cy="224936"/>
                          </a:xfrm>
                          <a:prstGeom prst="rect">
                            <a:avLst/>
                          </a:prstGeom>
                        </pic:spPr>
                      </pic:pic>
                    </a:graphicData>
                  </a:graphic>
                </wp:inline>
              </w:drawing>
            </w:r>
          </w:p>
        </w:tc>
        <w:tc>
          <w:tcPr>
            <w:tcW w:w="7796" w:type="dxa"/>
          </w:tcPr>
          <w:p w14:paraId="3C154D65" w14:textId="77777777" w:rsidR="0001787A" w:rsidRPr="00C76FD2" w:rsidRDefault="0001787A" w:rsidP="001F79DE">
            <w:pPr>
              <w:spacing w:before="60" w:after="60" w:line="210" w:lineRule="atLeast"/>
              <w:rPr>
                <w:rFonts w:cs="Arial"/>
                <w:sz w:val="22"/>
                <w:szCs w:val="22"/>
              </w:rPr>
            </w:pPr>
            <w:r w:rsidRPr="00C76FD2">
              <w:rPr>
                <w:rFonts w:cs="Arial"/>
                <w:sz w:val="22"/>
                <w:szCs w:val="22"/>
              </w:rPr>
              <w:t>info@kebs.org</w:t>
            </w:r>
          </w:p>
        </w:tc>
      </w:tr>
      <w:tr w:rsidR="0001787A" w:rsidRPr="00C76FD2" w14:paraId="678F4E80" w14:textId="77777777" w:rsidTr="001F79DE">
        <w:tc>
          <w:tcPr>
            <w:tcW w:w="709" w:type="dxa"/>
          </w:tcPr>
          <w:p w14:paraId="73046E12" w14:textId="77777777" w:rsidR="0001787A" w:rsidRPr="00C76FD2" w:rsidRDefault="0001787A" w:rsidP="001F79DE">
            <w:pPr>
              <w:spacing w:before="60" w:after="60" w:line="210" w:lineRule="atLeast"/>
              <w:rPr>
                <w:rFonts w:cs="Arial"/>
                <w:sz w:val="22"/>
                <w:szCs w:val="22"/>
              </w:rPr>
            </w:pPr>
            <w:r w:rsidRPr="00C76FD2">
              <w:rPr>
                <w:rFonts w:cs="Arial"/>
                <w:noProof/>
                <w:sz w:val="22"/>
                <w:szCs w:val="22"/>
                <w:lang w:val="en-US"/>
              </w:rPr>
              <w:drawing>
                <wp:inline distT="0" distB="0" distL="0" distR="0" wp14:anchorId="1D9C1225" wp14:editId="3C4BEF45">
                  <wp:extent cx="225425" cy="225425"/>
                  <wp:effectExtent l="0" t="0" r="3175" b="3175"/>
                  <wp:docPr id="2" name="Picture 2" descr="A white bird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ird in a circle&#10;&#10;Description automatically generated"/>
                          <pic:cNvPicPr/>
                        </pic:nvPicPr>
                        <pic:blipFill>
                          <a:blip r:embed="rId18"/>
                          <a:stretch>
                            <a:fillRect/>
                          </a:stretch>
                        </pic:blipFill>
                        <pic:spPr>
                          <a:xfrm>
                            <a:off x="0" y="0"/>
                            <a:ext cx="245414" cy="245414"/>
                          </a:xfrm>
                          <a:prstGeom prst="rect">
                            <a:avLst/>
                          </a:prstGeom>
                        </pic:spPr>
                      </pic:pic>
                    </a:graphicData>
                  </a:graphic>
                </wp:inline>
              </w:drawing>
            </w:r>
          </w:p>
        </w:tc>
        <w:tc>
          <w:tcPr>
            <w:tcW w:w="7796" w:type="dxa"/>
          </w:tcPr>
          <w:p w14:paraId="0BFF98A3" w14:textId="77777777" w:rsidR="0001787A" w:rsidRPr="00C76FD2" w:rsidRDefault="0001787A" w:rsidP="001F79DE">
            <w:pPr>
              <w:spacing w:before="60" w:after="60" w:line="210" w:lineRule="atLeast"/>
              <w:rPr>
                <w:rFonts w:cs="Arial"/>
                <w:sz w:val="22"/>
                <w:szCs w:val="22"/>
              </w:rPr>
            </w:pPr>
            <w:r w:rsidRPr="00C76FD2">
              <w:rPr>
                <w:rFonts w:cs="Arial"/>
                <w:sz w:val="22"/>
                <w:szCs w:val="22"/>
              </w:rPr>
              <w:t>@KEBS_ke</w:t>
            </w:r>
          </w:p>
        </w:tc>
      </w:tr>
      <w:tr w:rsidR="0001787A" w:rsidRPr="00C76FD2" w14:paraId="7E9CA38D" w14:textId="77777777" w:rsidTr="001F79DE">
        <w:tc>
          <w:tcPr>
            <w:tcW w:w="709" w:type="dxa"/>
          </w:tcPr>
          <w:p w14:paraId="7FC3618F" w14:textId="77777777" w:rsidR="0001787A" w:rsidRPr="00C76FD2" w:rsidRDefault="0001787A" w:rsidP="001F79DE">
            <w:pPr>
              <w:spacing w:before="60" w:after="60" w:line="210" w:lineRule="atLeast"/>
              <w:rPr>
                <w:rFonts w:cs="Arial"/>
                <w:sz w:val="22"/>
                <w:szCs w:val="22"/>
              </w:rPr>
            </w:pPr>
            <w:r w:rsidRPr="00C76FD2">
              <w:rPr>
                <w:rFonts w:cs="Arial"/>
                <w:noProof/>
                <w:sz w:val="22"/>
                <w:szCs w:val="22"/>
                <w:lang w:val="en-US"/>
              </w:rPr>
              <w:drawing>
                <wp:inline distT="0" distB="0" distL="0" distR="0" wp14:anchorId="1139BE9C" wp14:editId="4826FD9C">
                  <wp:extent cx="225846" cy="225846"/>
                  <wp:effectExtent l="0" t="0" r="3175" b="3175"/>
                  <wp:docPr id="3" name="Picture 3" descr="A white letter f in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letter f in a black circl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9358" cy="229358"/>
                          </a:xfrm>
                          <a:prstGeom prst="rect">
                            <a:avLst/>
                          </a:prstGeom>
                          <a:noFill/>
                        </pic:spPr>
                      </pic:pic>
                    </a:graphicData>
                  </a:graphic>
                </wp:inline>
              </w:drawing>
            </w:r>
          </w:p>
        </w:tc>
        <w:tc>
          <w:tcPr>
            <w:tcW w:w="7796" w:type="dxa"/>
          </w:tcPr>
          <w:p w14:paraId="05829BB8" w14:textId="77777777" w:rsidR="0001787A" w:rsidRPr="00C76FD2" w:rsidRDefault="0001787A" w:rsidP="001F79DE">
            <w:pPr>
              <w:spacing w:before="60" w:after="60" w:line="210" w:lineRule="atLeast"/>
              <w:rPr>
                <w:rFonts w:cs="Arial"/>
                <w:sz w:val="22"/>
                <w:szCs w:val="22"/>
              </w:rPr>
            </w:pPr>
            <w:r w:rsidRPr="00C76FD2">
              <w:rPr>
                <w:rFonts w:cs="Arial"/>
                <w:sz w:val="22"/>
                <w:szCs w:val="22"/>
              </w:rPr>
              <w:t xml:space="preserve">kenya bureau of standards (kebs) </w:t>
            </w:r>
          </w:p>
        </w:tc>
      </w:tr>
    </w:tbl>
    <w:p w14:paraId="4D9113BF" w14:textId="42069796" w:rsidR="00FE12EE" w:rsidRDefault="008257B0" w:rsidP="001F79DE">
      <w:pPr>
        <w:pStyle w:val="halfcoverpageTitle"/>
        <w:rPr>
          <w:rFonts w:cs="Arial"/>
          <w:sz w:val="22"/>
          <w:szCs w:val="22"/>
        </w:rPr>
      </w:pPr>
      <w:r w:rsidRPr="00C76FD2">
        <w:rPr>
          <w:rFonts w:cs="Arial"/>
          <w:sz w:val="22"/>
          <w:szCs w:val="22"/>
        </w:rPr>
        <w:t>Bay Leaf</w:t>
      </w:r>
      <w:r w:rsidR="00064372" w:rsidRPr="00C76FD2">
        <w:rPr>
          <w:rFonts w:cs="Arial"/>
          <w:sz w:val="22"/>
          <w:szCs w:val="22"/>
        </w:rPr>
        <w:t>― Specification</w:t>
      </w:r>
    </w:p>
    <w:p w14:paraId="35F95F14" w14:textId="77777777" w:rsidR="00C76FD2" w:rsidRPr="00C76FD2" w:rsidRDefault="00C76FD2" w:rsidP="00C76FD2">
      <w:pPr>
        <w:pStyle w:val="MainCoverTitle"/>
        <w:rPr>
          <w:rFonts w:cs="Arial"/>
          <w:sz w:val="22"/>
          <w:szCs w:val="22"/>
        </w:rPr>
      </w:pPr>
      <w:r w:rsidRPr="00C76FD2">
        <w:rPr>
          <w:rFonts w:cs="Arial"/>
          <w:sz w:val="22"/>
          <w:szCs w:val="22"/>
        </w:rPr>
        <w:t>Amendment 1: Amendment to Table 3- Heavy metal contaminant limits</w:t>
      </w:r>
    </w:p>
    <w:p w14:paraId="1884B3FB" w14:textId="77777777" w:rsidR="00C76FD2" w:rsidRPr="00C76FD2" w:rsidRDefault="00C76FD2" w:rsidP="001F79DE">
      <w:pPr>
        <w:pStyle w:val="halfcoverpageTitle"/>
        <w:rPr>
          <w:rFonts w:cs="Arial"/>
          <w:sz w:val="22"/>
          <w:szCs w:val="22"/>
        </w:rPr>
      </w:pPr>
    </w:p>
    <w:p w14:paraId="61DC400A" w14:textId="77777777" w:rsidR="00BC3A47" w:rsidRPr="00C76FD2" w:rsidRDefault="00BC3A47" w:rsidP="00BC3A47">
      <w:pPr>
        <w:pStyle w:val="zzForeword"/>
        <w:rPr>
          <w:rFonts w:cs="Arial"/>
          <w:color w:val="auto"/>
          <w:sz w:val="22"/>
          <w:szCs w:val="22"/>
        </w:rPr>
      </w:pPr>
      <w:bookmarkStart w:id="2" w:name="_Toc153131040"/>
      <w:r w:rsidRPr="00C76FD2">
        <w:rPr>
          <w:rFonts w:cs="Arial"/>
          <w:color w:val="auto"/>
          <w:sz w:val="22"/>
          <w:szCs w:val="22"/>
        </w:rPr>
        <w:lastRenderedPageBreak/>
        <w:t>Foreword</w:t>
      </w:r>
      <w:bookmarkEnd w:id="2"/>
    </w:p>
    <w:p w14:paraId="3E7261E0" w14:textId="77777777" w:rsidR="00175A8C" w:rsidRPr="00C76FD2" w:rsidRDefault="00175A8C" w:rsidP="00175A8C">
      <w:pPr>
        <w:rPr>
          <w:rFonts w:cs="Arial"/>
          <w:sz w:val="22"/>
          <w:szCs w:val="22"/>
        </w:rPr>
      </w:pPr>
      <w:r w:rsidRPr="00C76FD2">
        <w:rPr>
          <w:rFonts w:cs="Arial"/>
          <w:sz w:val="22"/>
          <w:szCs w:val="22"/>
        </w:rPr>
        <w:t xml:space="preserve">This Kenya Standard has been developed by the Spices, Condiments and Culinary Herbs Technical </w:t>
      </w:r>
    </w:p>
    <w:p w14:paraId="4521A538" w14:textId="77777777" w:rsidR="00175A8C" w:rsidRPr="00C76FD2" w:rsidRDefault="00175A8C" w:rsidP="00175A8C">
      <w:pPr>
        <w:rPr>
          <w:rFonts w:cs="Arial"/>
          <w:sz w:val="22"/>
          <w:szCs w:val="22"/>
        </w:rPr>
      </w:pPr>
      <w:r w:rsidRPr="00C76FD2">
        <w:rPr>
          <w:rFonts w:cs="Arial"/>
          <w:sz w:val="22"/>
          <w:szCs w:val="22"/>
        </w:rPr>
        <w:t xml:space="preserve">Committee under the guidance of the Standards Projects Committee, and it is in accordance with the </w:t>
      </w:r>
    </w:p>
    <w:p w14:paraId="36CC1CD4" w14:textId="77777777" w:rsidR="00175A8C" w:rsidRPr="00C76FD2" w:rsidRDefault="00175A8C" w:rsidP="00175A8C">
      <w:pPr>
        <w:rPr>
          <w:rFonts w:cs="Arial"/>
          <w:sz w:val="22"/>
          <w:szCs w:val="22"/>
        </w:rPr>
      </w:pPr>
      <w:r w:rsidRPr="00C76FD2">
        <w:rPr>
          <w:rFonts w:cs="Arial"/>
          <w:sz w:val="22"/>
          <w:szCs w:val="22"/>
        </w:rPr>
        <w:t>procedures of the Kenya Bureau of Standards.</w:t>
      </w:r>
    </w:p>
    <w:p w14:paraId="5CBB1DD7" w14:textId="2F76C0FB" w:rsidR="00175A8C" w:rsidRPr="00C76FD2" w:rsidRDefault="00175A8C" w:rsidP="00175A8C">
      <w:pPr>
        <w:rPr>
          <w:rFonts w:cs="Arial"/>
          <w:sz w:val="22"/>
          <w:szCs w:val="22"/>
        </w:rPr>
      </w:pPr>
      <w:r w:rsidRPr="00C76FD2">
        <w:rPr>
          <w:rFonts w:cs="Arial"/>
          <w:sz w:val="22"/>
          <w:szCs w:val="22"/>
        </w:rPr>
        <w:t>Bay leaf as a culinary herb is used for its warm pungent odour and pungent flavour and its slightly bitter and aromatic taste. It is commonly used in European dishes such as lamb and pork in food establishments within the hospitality establishments.</w:t>
      </w:r>
    </w:p>
    <w:p w14:paraId="11749FAB" w14:textId="77777777" w:rsidR="00175A8C" w:rsidRPr="00C76FD2" w:rsidRDefault="00175A8C" w:rsidP="00175A8C">
      <w:pPr>
        <w:rPr>
          <w:rFonts w:cs="Arial"/>
          <w:sz w:val="22"/>
          <w:szCs w:val="22"/>
        </w:rPr>
      </w:pPr>
      <w:r w:rsidRPr="00C76FD2">
        <w:rPr>
          <w:rFonts w:cs="Arial"/>
          <w:sz w:val="22"/>
          <w:szCs w:val="22"/>
        </w:rPr>
        <w:t>The packaged product is widely used both in the domestic and export market.</w:t>
      </w:r>
    </w:p>
    <w:p w14:paraId="421E1F70" w14:textId="77777777" w:rsidR="00175A8C" w:rsidRPr="00C76FD2" w:rsidRDefault="00175A8C" w:rsidP="00175A8C">
      <w:pPr>
        <w:rPr>
          <w:rFonts w:cs="Arial"/>
          <w:sz w:val="22"/>
          <w:szCs w:val="22"/>
        </w:rPr>
      </w:pPr>
      <w:r w:rsidRPr="00C76FD2">
        <w:rPr>
          <w:rFonts w:cs="Arial"/>
          <w:sz w:val="22"/>
          <w:szCs w:val="22"/>
        </w:rPr>
        <w:t>During the preparation of this standard, reference was made to the following documents:</w:t>
      </w:r>
    </w:p>
    <w:p w14:paraId="18A8EDFF" w14:textId="77777777" w:rsidR="00175A8C" w:rsidRPr="00C76FD2" w:rsidRDefault="00175A8C" w:rsidP="00175A8C">
      <w:pPr>
        <w:rPr>
          <w:rFonts w:cs="Arial"/>
          <w:sz w:val="22"/>
          <w:szCs w:val="22"/>
        </w:rPr>
      </w:pPr>
      <w:r w:rsidRPr="00C76FD2">
        <w:rPr>
          <w:rFonts w:cs="Arial"/>
          <w:sz w:val="22"/>
          <w:szCs w:val="22"/>
        </w:rPr>
        <w:t>Specification — Assorted herbs South Africa Standard.</w:t>
      </w:r>
    </w:p>
    <w:p w14:paraId="23BF0F1A" w14:textId="77777777" w:rsidR="00175A8C" w:rsidRPr="00C76FD2" w:rsidRDefault="00175A8C" w:rsidP="00175A8C">
      <w:pPr>
        <w:rPr>
          <w:rFonts w:cs="Arial"/>
          <w:sz w:val="22"/>
          <w:szCs w:val="22"/>
        </w:rPr>
      </w:pPr>
      <w:r w:rsidRPr="00C76FD2">
        <w:rPr>
          <w:rFonts w:cs="Arial"/>
          <w:sz w:val="22"/>
          <w:szCs w:val="22"/>
        </w:rPr>
        <w:t>Specification — Parsley, dried rubbed leaves — UK.</w:t>
      </w:r>
    </w:p>
    <w:p w14:paraId="73B32C83" w14:textId="77777777" w:rsidR="00175A8C" w:rsidRPr="00C76FD2" w:rsidRDefault="00175A8C" w:rsidP="00175A8C">
      <w:pPr>
        <w:rPr>
          <w:rFonts w:cs="Arial"/>
          <w:sz w:val="22"/>
          <w:szCs w:val="22"/>
        </w:rPr>
      </w:pPr>
      <w:r w:rsidRPr="00C76FD2">
        <w:rPr>
          <w:rFonts w:cs="Arial"/>
          <w:sz w:val="22"/>
          <w:szCs w:val="22"/>
        </w:rPr>
        <w:t>Spices and herbs Specification European Spice Association — Quality minima for herbs and spices.</w:t>
      </w:r>
    </w:p>
    <w:p w14:paraId="3BBF9626" w14:textId="77777777" w:rsidR="00175A8C" w:rsidRPr="00C76FD2" w:rsidRDefault="00175A8C" w:rsidP="00175A8C">
      <w:pPr>
        <w:rPr>
          <w:rFonts w:cs="Arial"/>
          <w:sz w:val="22"/>
          <w:szCs w:val="22"/>
        </w:rPr>
      </w:pPr>
      <w:r w:rsidRPr="00C76FD2">
        <w:rPr>
          <w:rFonts w:cs="Arial"/>
          <w:sz w:val="22"/>
          <w:szCs w:val="22"/>
        </w:rPr>
        <w:t>Product Specification — Bay leaves semi selected — UK Standard.</w:t>
      </w:r>
    </w:p>
    <w:p w14:paraId="3FF013AF" w14:textId="77777777" w:rsidR="00175A8C" w:rsidRPr="00C76FD2" w:rsidRDefault="00175A8C" w:rsidP="00175A8C">
      <w:pPr>
        <w:rPr>
          <w:rFonts w:cs="Arial"/>
          <w:sz w:val="22"/>
          <w:szCs w:val="22"/>
        </w:rPr>
      </w:pPr>
      <w:r w:rsidRPr="00C76FD2">
        <w:rPr>
          <w:rFonts w:cs="Arial"/>
          <w:sz w:val="22"/>
          <w:szCs w:val="22"/>
        </w:rPr>
        <w:t>Codex Stan 193, Codex General Standard for contaminants and toxins in foods.</w:t>
      </w:r>
    </w:p>
    <w:p w14:paraId="782FFF48" w14:textId="77777777" w:rsidR="00175A8C" w:rsidRPr="00C76FD2" w:rsidRDefault="00175A8C" w:rsidP="00175A8C">
      <w:pPr>
        <w:rPr>
          <w:rFonts w:cs="Arial"/>
          <w:sz w:val="22"/>
          <w:szCs w:val="22"/>
        </w:rPr>
      </w:pPr>
      <w:r w:rsidRPr="00C76FD2">
        <w:rPr>
          <w:rFonts w:cs="Arial"/>
          <w:sz w:val="22"/>
          <w:szCs w:val="22"/>
        </w:rPr>
        <w:t>Bio safety Act No. 2 of 2009.</w:t>
      </w:r>
    </w:p>
    <w:p w14:paraId="5C57AAD2" w14:textId="5FF7D7E1" w:rsidR="00175A8C" w:rsidRPr="00C76FD2" w:rsidRDefault="00175A8C" w:rsidP="00175A8C">
      <w:pPr>
        <w:rPr>
          <w:rFonts w:cs="Arial"/>
          <w:sz w:val="22"/>
          <w:szCs w:val="22"/>
        </w:rPr>
      </w:pPr>
      <w:r w:rsidRPr="00C76FD2">
        <w:rPr>
          <w:rFonts w:cs="Arial"/>
          <w:sz w:val="22"/>
          <w:szCs w:val="22"/>
        </w:rPr>
        <w:t>Acknowledgement is hereby made for assistance derived from these sour</w:t>
      </w:r>
      <w:r w:rsidR="00C76FD2" w:rsidRPr="00C76FD2">
        <w:rPr>
          <w:rFonts w:cs="Arial"/>
          <w:sz w:val="22"/>
          <w:szCs w:val="22"/>
        </w:rPr>
        <w:t>ces.</w:t>
      </w:r>
    </w:p>
    <w:p w14:paraId="766A332C" w14:textId="655ED6CF" w:rsidR="00064372" w:rsidRPr="00C76FD2" w:rsidRDefault="00064372" w:rsidP="00175A8C">
      <w:pPr>
        <w:rPr>
          <w:rFonts w:cs="Arial"/>
          <w:sz w:val="22"/>
          <w:szCs w:val="22"/>
        </w:rPr>
      </w:pPr>
    </w:p>
    <w:p w14:paraId="333F56B4" w14:textId="13C387E1" w:rsidR="00952C2B" w:rsidRPr="00C76FD2" w:rsidRDefault="00952C2B" w:rsidP="00952C2B">
      <w:pPr>
        <w:rPr>
          <w:rFonts w:cs="Arial"/>
          <w:sz w:val="22"/>
          <w:szCs w:val="22"/>
        </w:rPr>
      </w:pPr>
    </w:p>
    <w:p w14:paraId="68632330" w14:textId="5CD83B66" w:rsidR="007F1667" w:rsidRPr="00C76FD2" w:rsidRDefault="007F1667" w:rsidP="00B03BEA">
      <w:pPr>
        <w:rPr>
          <w:rFonts w:cs="Arial"/>
          <w:color w:val="000000" w:themeColor="text1"/>
          <w:sz w:val="22"/>
          <w:szCs w:val="22"/>
        </w:rPr>
      </w:pPr>
    </w:p>
    <w:p w14:paraId="0D303B09" w14:textId="77777777" w:rsidR="00330CD1" w:rsidRPr="00C76FD2" w:rsidRDefault="00330CD1" w:rsidP="00FE4597">
      <w:pPr>
        <w:pStyle w:val="HelpNotes"/>
        <w:rPr>
          <w:rFonts w:cs="Arial"/>
          <w:sz w:val="22"/>
          <w:szCs w:val="22"/>
        </w:rPr>
      </w:pPr>
    </w:p>
    <w:p w14:paraId="0E556E1D" w14:textId="77777777" w:rsidR="00330CD1" w:rsidRPr="00C76FD2" w:rsidRDefault="00330CD1" w:rsidP="00FE4597">
      <w:pPr>
        <w:pStyle w:val="HelpNotes"/>
        <w:rPr>
          <w:rFonts w:cs="Arial"/>
          <w:sz w:val="22"/>
          <w:szCs w:val="22"/>
        </w:rPr>
        <w:sectPr w:rsidR="00330CD1" w:rsidRPr="00C76FD2" w:rsidSect="00AD70A0">
          <w:headerReference w:type="even" r:id="rId20"/>
          <w:headerReference w:type="default" r:id="rId21"/>
          <w:footerReference w:type="even" r:id="rId22"/>
          <w:footerReference w:type="default" r:id="rId23"/>
          <w:headerReference w:type="first" r:id="rId24"/>
          <w:footerReference w:type="first" r:id="rId25"/>
          <w:type w:val="evenPage"/>
          <w:pgSz w:w="11906" w:h="16838" w:code="9"/>
          <w:pgMar w:top="794" w:right="737" w:bottom="567" w:left="851" w:header="720" w:footer="284" w:gutter="567"/>
          <w:pgNumType w:fmt="lowerRoman" w:start="1"/>
          <w:cols w:space="720"/>
        </w:sectPr>
      </w:pPr>
    </w:p>
    <w:p w14:paraId="0EC4CACC" w14:textId="77777777" w:rsidR="00175A8C" w:rsidRPr="00C76FD2" w:rsidRDefault="00175A8C" w:rsidP="00175A8C">
      <w:pPr>
        <w:pStyle w:val="standardTitle"/>
        <w:rPr>
          <w:rFonts w:cs="Arial"/>
          <w:sz w:val="22"/>
          <w:szCs w:val="22"/>
        </w:rPr>
      </w:pPr>
      <w:bookmarkStart w:id="3" w:name="_Toc443461091"/>
      <w:bookmarkStart w:id="4" w:name="_Toc443470360"/>
      <w:bookmarkStart w:id="5" w:name="_Toc450303210"/>
      <w:r w:rsidRPr="00C76FD2">
        <w:rPr>
          <w:rFonts w:cs="Arial"/>
          <w:sz w:val="22"/>
          <w:szCs w:val="22"/>
        </w:rPr>
        <w:lastRenderedPageBreak/>
        <w:t>Bay Leaf</w:t>
      </w:r>
      <w:r w:rsidR="00064372" w:rsidRPr="00C76FD2">
        <w:rPr>
          <w:rFonts w:cs="Arial"/>
          <w:sz w:val="22"/>
          <w:szCs w:val="22"/>
        </w:rPr>
        <w:t xml:space="preserve"> ― Specification</w:t>
      </w:r>
      <w:bookmarkEnd w:id="3"/>
      <w:bookmarkEnd w:id="4"/>
      <w:bookmarkEnd w:id="5"/>
    </w:p>
    <w:p w14:paraId="1307E419" w14:textId="421A8749" w:rsidR="00175A8C" w:rsidRDefault="00175A8C" w:rsidP="00175A8C">
      <w:pPr>
        <w:pStyle w:val="standardTitle"/>
        <w:rPr>
          <w:rFonts w:cs="Arial"/>
          <w:sz w:val="22"/>
          <w:szCs w:val="22"/>
        </w:rPr>
      </w:pPr>
      <w:r w:rsidRPr="00C76FD2">
        <w:rPr>
          <w:rFonts w:cs="Arial"/>
          <w:sz w:val="22"/>
          <w:szCs w:val="22"/>
        </w:rPr>
        <w:t>Amendment 1: Amendment to Table 3- Heavy metal contaminant limits</w:t>
      </w:r>
    </w:p>
    <w:p w14:paraId="4B0819DD" w14:textId="09546905" w:rsidR="007F394D" w:rsidRDefault="00724E09" w:rsidP="00724E09">
      <w:pPr>
        <w:pStyle w:val="standardTitle"/>
        <w:numPr>
          <w:ilvl w:val="0"/>
          <w:numId w:val="32"/>
        </w:numPr>
        <w:rPr>
          <w:rFonts w:cs="Arial"/>
          <w:sz w:val="22"/>
          <w:szCs w:val="22"/>
        </w:rPr>
      </w:pPr>
      <w:r>
        <w:rPr>
          <w:rFonts w:cs="Arial"/>
          <w:sz w:val="22"/>
          <w:szCs w:val="22"/>
        </w:rPr>
        <w:t>Addition of the column on heavy metal</w:t>
      </w:r>
      <w:r w:rsidR="00890D70">
        <w:rPr>
          <w:rFonts w:cs="Arial"/>
          <w:sz w:val="22"/>
          <w:szCs w:val="22"/>
        </w:rPr>
        <w:t xml:space="preserve"> to the table.</w:t>
      </w:r>
    </w:p>
    <w:p w14:paraId="260164A9" w14:textId="783388F5" w:rsidR="00C76FD2" w:rsidRPr="00C76FD2" w:rsidRDefault="00C76FD2" w:rsidP="00175A8C">
      <w:pPr>
        <w:pStyle w:val="standardTitle"/>
        <w:rPr>
          <w:rFonts w:cs="Arial"/>
          <w:sz w:val="22"/>
          <w:szCs w:val="22"/>
        </w:rPr>
      </w:pPr>
      <w:r>
        <w:rPr>
          <w:rFonts w:cs="Arial"/>
          <w:sz w:val="22"/>
          <w:szCs w:val="22"/>
        </w:rPr>
        <w:t>Table 3- Heavy Metal Contaminant limits</w:t>
      </w:r>
    </w:p>
    <w:tbl>
      <w:tblPr>
        <w:tblStyle w:val="TableGrid"/>
        <w:tblW w:w="0" w:type="auto"/>
        <w:tblLook w:val="04A0" w:firstRow="1" w:lastRow="0" w:firstColumn="1" w:lastColumn="0" w:noHBand="0" w:noVBand="1"/>
      </w:tblPr>
      <w:tblGrid>
        <w:gridCol w:w="1165"/>
        <w:gridCol w:w="3060"/>
        <w:gridCol w:w="3080"/>
        <w:gridCol w:w="2436"/>
      </w:tblGrid>
      <w:tr w:rsidR="00C76FD2" w:rsidRPr="00C76FD2" w14:paraId="2D91F1F4" w14:textId="77777777" w:rsidTr="00C76FD2">
        <w:tc>
          <w:tcPr>
            <w:tcW w:w="1165" w:type="dxa"/>
          </w:tcPr>
          <w:p w14:paraId="495430A3" w14:textId="22D6DAB7" w:rsidR="00C76FD2" w:rsidRPr="00C76FD2" w:rsidRDefault="00C76FD2" w:rsidP="00175A8C">
            <w:pPr>
              <w:pStyle w:val="standardTitle"/>
              <w:rPr>
                <w:rFonts w:cs="Arial"/>
                <w:sz w:val="22"/>
                <w:szCs w:val="22"/>
              </w:rPr>
            </w:pPr>
            <w:r w:rsidRPr="00C76FD2">
              <w:rPr>
                <w:rFonts w:cs="Arial"/>
                <w:sz w:val="22"/>
                <w:szCs w:val="22"/>
              </w:rPr>
              <w:t>SL no.</w:t>
            </w:r>
          </w:p>
        </w:tc>
        <w:tc>
          <w:tcPr>
            <w:tcW w:w="3060" w:type="dxa"/>
          </w:tcPr>
          <w:p w14:paraId="3DDAC404" w14:textId="62BA6743" w:rsidR="00C76FD2" w:rsidRPr="00C76FD2" w:rsidRDefault="00C76FD2" w:rsidP="00175A8C">
            <w:pPr>
              <w:pStyle w:val="standardTitle"/>
              <w:rPr>
                <w:rFonts w:cs="Arial"/>
                <w:sz w:val="22"/>
                <w:szCs w:val="22"/>
              </w:rPr>
            </w:pPr>
            <w:r w:rsidRPr="00C76FD2">
              <w:rPr>
                <w:rFonts w:cs="Arial"/>
                <w:sz w:val="22"/>
                <w:szCs w:val="22"/>
              </w:rPr>
              <w:t>Heavy metal</w:t>
            </w:r>
          </w:p>
        </w:tc>
        <w:tc>
          <w:tcPr>
            <w:tcW w:w="3080" w:type="dxa"/>
          </w:tcPr>
          <w:p w14:paraId="0C9EAF63" w14:textId="47D012DF" w:rsidR="00C76FD2" w:rsidRPr="00C76FD2" w:rsidRDefault="00C76FD2" w:rsidP="00C76FD2">
            <w:pPr>
              <w:pStyle w:val="standardTitle"/>
              <w:ind w:firstLine="403"/>
              <w:rPr>
                <w:rFonts w:cs="Arial"/>
                <w:sz w:val="22"/>
                <w:szCs w:val="22"/>
              </w:rPr>
            </w:pPr>
            <w:r w:rsidRPr="00C76FD2">
              <w:rPr>
                <w:rFonts w:cs="Arial"/>
                <w:sz w:val="22"/>
                <w:szCs w:val="22"/>
              </w:rPr>
              <w:t>Maximum Limit</w:t>
            </w:r>
          </w:p>
        </w:tc>
        <w:tc>
          <w:tcPr>
            <w:tcW w:w="2436" w:type="dxa"/>
          </w:tcPr>
          <w:p w14:paraId="3EBB2BF3" w14:textId="23DC8F46" w:rsidR="00C76FD2" w:rsidRPr="00C76FD2" w:rsidRDefault="00C76FD2" w:rsidP="00C76FD2">
            <w:pPr>
              <w:pStyle w:val="standardTitle"/>
              <w:jc w:val="center"/>
              <w:rPr>
                <w:rFonts w:cs="Arial"/>
                <w:sz w:val="22"/>
                <w:szCs w:val="22"/>
              </w:rPr>
            </w:pPr>
            <w:r w:rsidRPr="00C76FD2">
              <w:rPr>
                <w:rFonts w:cs="Arial"/>
                <w:sz w:val="22"/>
                <w:szCs w:val="22"/>
              </w:rPr>
              <w:t>Test Method</w:t>
            </w:r>
          </w:p>
        </w:tc>
      </w:tr>
      <w:tr w:rsidR="00C76FD2" w:rsidRPr="00C76FD2" w14:paraId="2BB0FF41" w14:textId="77777777" w:rsidTr="00C76FD2">
        <w:tc>
          <w:tcPr>
            <w:tcW w:w="1165" w:type="dxa"/>
          </w:tcPr>
          <w:p w14:paraId="52FBEDF7" w14:textId="5F713284" w:rsidR="00C76FD2" w:rsidRPr="00C76FD2" w:rsidRDefault="00C76FD2" w:rsidP="00175A8C">
            <w:pPr>
              <w:pStyle w:val="standardTitle"/>
              <w:rPr>
                <w:rFonts w:cs="Arial"/>
                <w:sz w:val="22"/>
                <w:szCs w:val="22"/>
              </w:rPr>
            </w:pPr>
            <w:r w:rsidRPr="00C76FD2">
              <w:rPr>
                <w:rFonts w:cs="Arial"/>
                <w:sz w:val="22"/>
                <w:szCs w:val="22"/>
              </w:rPr>
              <w:t>1</w:t>
            </w:r>
          </w:p>
        </w:tc>
        <w:tc>
          <w:tcPr>
            <w:tcW w:w="3060" w:type="dxa"/>
          </w:tcPr>
          <w:p w14:paraId="25E4EBC8" w14:textId="32448C7C" w:rsidR="00C76FD2" w:rsidRPr="00C76FD2" w:rsidRDefault="00C76FD2" w:rsidP="00175A8C">
            <w:pPr>
              <w:pStyle w:val="standardTitle"/>
              <w:rPr>
                <w:rFonts w:cs="Arial"/>
                <w:sz w:val="22"/>
                <w:szCs w:val="22"/>
              </w:rPr>
            </w:pPr>
            <w:r w:rsidRPr="00C76FD2">
              <w:rPr>
                <w:rFonts w:cs="Arial"/>
                <w:sz w:val="22"/>
                <w:szCs w:val="22"/>
              </w:rPr>
              <w:t>Lead</w:t>
            </w:r>
          </w:p>
        </w:tc>
        <w:tc>
          <w:tcPr>
            <w:tcW w:w="3080" w:type="dxa"/>
          </w:tcPr>
          <w:p w14:paraId="5A362355" w14:textId="1FD4E27A" w:rsidR="00C76FD2" w:rsidRPr="00C76FD2" w:rsidRDefault="00C76FD2" w:rsidP="00175A8C">
            <w:pPr>
              <w:pStyle w:val="standardTitle"/>
              <w:rPr>
                <w:rFonts w:cs="Arial"/>
                <w:sz w:val="22"/>
                <w:szCs w:val="22"/>
              </w:rPr>
            </w:pPr>
            <w:r w:rsidRPr="00C76FD2">
              <w:rPr>
                <w:rFonts w:cs="Arial"/>
                <w:sz w:val="22"/>
                <w:szCs w:val="22"/>
              </w:rPr>
              <w:t>2.5 mg/kg</w:t>
            </w:r>
          </w:p>
        </w:tc>
        <w:tc>
          <w:tcPr>
            <w:tcW w:w="2436" w:type="dxa"/>
          </w:tcPr>
          <w:p w14:paraId="69F65F40" w14:textId="526617C6" w:rsidR="00C76FD2" w:rsidRPr="00C76FD2" w:rsidRDefault="00C76FD2" w:rsidP="00175A8C">
            <w:pPr>
              <w:pStyle w:val="standardTitle"/>
              <w:rPr>
                <w:rFonts w:cs="Arial"/>
                <w:sz w:val="22"/>
                <w:szCs w:val="22"/>
              </w:rPr>
            </w:pPr>
            <w:r w:rsidRPr="00C76FD2">
              <w:rPr>
                <w:rFonts w:cs="Arial"/>
                <w:sz w:val="22"/>
                <w:szCs w:val="22"/>
              </w:rPr>
              <w:t>KS ISO 6633</w:t>
            </w:r>
          </w:p>
        </w:tc>
      </w:tr>
      <w:tr w:rsidR="00C76FD2" w:rsidRPr="00C76FD2" w14:paraId="2595C35C" w14:textId="77777777" w:rsidTr="00C76FD2">
        <w:tc>
          <w:tcPr>
            <w:tcW w:w="1165" w:type="dxa"/>
          </w:tcPr>
          <w:p w14:paraId="403D34C2" w14:textId="14ABD3BD" w:rsidR="00C76FD2" w:rsidRPr="00C76FD2" w:rsidRDefault="00C76FD2" w:rsidP="00175A8C">
            <w:pPr>
              <w:pStyle w:val="standardTitle"/>
              <w:rPr>
                <w:rFonts w:cs="Arial"/>
                <w:sz w:val="22"/>
                <w:szCs w:val="22"/>
              </w:rPr>
            </w:pPr>
            <w:r w:rsidRPr="00C76FD2">
              <w:rPr>
                <w:rFonts w:cs="Arial"/>
                <w:sz w:val="22"/>
                <w:szCs w:val="22"/>
              </w:rPr>
              <w:t>2</w:t>
            </w:r>
          </w:p>
        </w:tc>
        <w:tc>
          <w:tcPr>
            <w:tcW w:w="3060" w:type="dxa"/>
          </w:tcPr>
          <w:p w14:paraId="071DCFA5" w14:textId="588EED25" w:rsidR="00C76FD2" w:rsidRPr="00C76FD2" w:rsidRDefault="00C76FD2" w:rsidP="00175A8C">
            <w:pPr>
              <w:pStyle w:val="standardTitle"/>
              <w:rPr>
                <w:rFonts w:cs="Arial"/>
                <w:sz w:val="22"/>
                <w:szCs w:val="22"/>
              </w:rPr>
            </w:pPr>
            <w:r w:rsidRPr="00C76FD2">
              <w:rPr>
                <w:rFonts w:cs="Arial"/>
                <w:sz w:val="22"/>
                <w:szCs w:val="22"/>
              </w:rPr>
              <w:t>Arsenic</w:t>
            </w:r>
          </w:p>
        </w:tc>
        <w:tc>
          <w:tcPr>
            <w:tcW w:w="3080" w:type="dxa"/>
          </w:tcPr>
          <w:p w14:paraId="1DB3A644" w14:textId="66AD0A86" w:rsidR="00C76FD2" w:rsidRPr="00C76FD2" w:rsidRDefault="00C76FD2" w:rsidP="00175A8C">
            <w:pPr>
              <w:pStyle w:val="standardTitle"/>
              <w:rPr>
                <w:rFonts w:cs="Arial"/>
                <w:sz w:val="22"/>
                <w:szCs w:val="22"/>
              </w:rPr>
            </w:pPr>
            <w:r w:rsidRPr="00C76FD2">
              <w:rPr>
                <w:rFonts w:cs="Arial"/>
                <w:sz w:val="22"/>
                <w:szCs w:val="22"/>
              </w:rPr>
              <w:t>1.0 mg/kg</w:t>
            </w:r>
          </w:p>
        </w:tc>
        <w:tc>
          <w:tcPr>
            <w:tcW w:w="2436" w:type="dxa"/>
          </w:tcPr>
          <w:p w14:paraId="0FFE3075" w14:textId="11A3C26A" w:rsidR="00C76FD2" w:rsidRPr="00C76FD2" w:rsidRDefault="00C76FD2" w:rsidP="00175A8C">
            <w:pPr>
              <w:pStyle w:val="standardTitle"/>
              <w:rPr>
                <w:rFonts w:cs="Arial"/>
                <w:sz w:val="22"/>
                <w:szCs w:val="22"/>
              </w:rPr>
            </w:pPr>
            <w:r w:rsidRPr="00C76FD2">
              <w:rPr>
                <w:rFonts w:cs="Arial"/>
                <w:sz w:val="22"/>
                <w:szCs w:val="22"/>
              </w:rPr>
              <w:t>KS ISO 6634</w:t>
            </w:r>
          </w:p>
        </w:tc>
      </w:tr>
    </w:tbl>
    <w:p w14:paraId="78F25768" w14:textId="77777777" w:rsidR="00C76FD2" w:rsidRPr="00C76FD2" w:rsidRDefault="00C76FD2" w:rsidP="00175A8C">
      <w:pPr>
        <w:pStyle w:val="standardTitle"/>
        <w:rPr>
          <w:rFonts w:cs="Arial"/>
          <w:sz w:val="22"/>
          <w:szCs w:val="22"/>
        </w:rPr>
      </w:pPr>
    </w:p>
    <w:p w14:paraId="7EC0AB85" w14:textId="77777777" w:rsidR="00175A8C" w:rsidRPr="00C76FD2" w:rsidRDefault="00175A8C" w:rsidP="00175A8C">
      <w:pPr>
        <w:pStyle w:val="standardTitle"/>
        <w:rPr>
          <w:rFonts w:cs="Arial"/>
          <w:sz w:val="22"/>
          <w:szCs w:val="22"/>
        </w:rPr>
      </w:pPr>
    </w:p>
    <w:p w14:paraId="551EA0B3" w14:textId="77777777" w:rsidR="00175A8C" w:rsidRPr="00C76FD2" w:rsidRDefault="00175A8C" w:rsidP="00175A8C">
      <w:pPr>
        <w:pStyle w:val="standardTitle"/>
        <w:rPr>
          <w:rFonts w:cs="Arial"/>
          <w:sz w:val="22"/>
          <w:szCs w:val="22"/>
        </w:rPr>
      </w:pPr>
    </w:p>
    <w:p w14:paraId="74A5E555" w14:textId="77777777" w:rsidR="00175A8C" w:rsidRPr="00C76FD2" w:rsidRDefault="00175A8C" w:rsidP="00175A8C">
      <w:pPr>
        <w:pStyle w:val="standardTitle"/>
        <w:rPr>
          <w:rFonts w:cs="Arial"/>
          <w:sz w:val="22"/>
          <w:szCs w:val="22"/>
        </w:rPr>
      </w:pPr>
    </w:p>
    <w:p w14:paraId="3606B038" w14:textId="6919B352" w:rsidR="00A227C1" w:rsidRPr="00C76FD2" w:rsidRDefault="00A227C1" w:rsidP="00D00E8A">
      <w:pPr>
        <w:rPr>
          <w:rFonts w:cs="Arial"/>
          <w:i/>
          <w:iCs/>
          <w:sz w:val="22"/>
          <w:szCs w:val="22"/>
        </w:rPr>
      </w:pPr>
    </w:p>
    <w:sectPr w:rsidR="00A227C1" w:rsidRPr="00C76FD2" w:rsidSect="00AD70A0">
      <w:headerReference w:type="even" r:id="rId26"/>
      <w:headerReference w:type="default" r:id="rId27"/>
      <w:headerReference w:type="first" r:id="rId28"/>
      <w:footerReference w:type="first" r:id="rId29"/>
      <w:type w:val="evenPage"/>
      <w:pgSz w:w="11906" w:h="16838" w:code="9"/>
      <w:pgMar w:top="794" w:right="737" w:bottom="567" w:left="851" w:header="720" w:footer="284" w:gutter="56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62B95" w14:textId="77777777" w:rsidR="003F4255" w:rsidRDefault="003F4255">
      <w:r>
        <w:separator/>
      </w:r>
    </w:p>
    <w:p w14:paraId="67D2C2AA" w14:textId="77777777" w:rsidR="003F4255" w:rsidRDefault="003F4255"/>
  </w:endnote>
  <w:endnote w:type="continuationSeparator" w:id="0">
    <w:p w14:paraId="05DF43B2" w14:textId="77777777" w:rsidR="003F4255" w:rsidRDefault="003F4255">
      <w:r>
        <w:continuationSeparator/>
      </w:r>
    </w:p>
    <w:p w14:paraId="6134B39E" w14:textId="77777777" w:rsidR="003F4255" w:rsidRDefault="003F4255"/>
  </w:endnote>
  <w:endnote w:type="continuationNotice" w:id="1">
    <w:p w14:paraId="2C5C7B48" w14:textId="77777777" w:rsidR="003F4255" w:rsidRDefault="003F42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7223" w14:textId="77777777" w:rsidR="00C6310C" w:rsidRDefault="00C63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FDAF" w14:textId="77777777" w:rsidR="00C6310C" w:rsidRDefault="00C631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FD77" w14:textId="2F684EF5" w:rsidR="00A06845" w:rsidRPr="0083546C" w:rsidRDefault="00A06845" w:rsidP="00F96EF2">
    <w:pPr>
      <w:pStyle w:val="Coverfooter"/>
      <w:tabs>
        <w:tab w:val="center" w:pos="4453"/>
        <w:tab w:val="left" w:pos="6390"/>
      </w:tabs>
      <w:jc w:val="left"/>
      <w:rPr>
        <w:rFonts w:ascii="Times New Roman" w:hAnsi="Times New Roman"/>
        <w:sz w:val="24"/>
      </w:rPr>
    </w:pPr>
    <w:r>
      <w:tab/>
    </w:r>
    <w:r w:rsidRPr="0083546C">
      <w:t>© KEBS</w:t>
    </w:r>
    <w:r>
      <w:t xml:space="preserve"> 202</w:t>
    </w:r>
    <w:r w:rsidR="008257B0">
      <w:t>6</w:t>
    </w:r>
  </w:p>
  <w:p w14:paraId="33E3B7B1" w14:textId="77777777" w:rsidR="00A06845" w:rsidRDefault="00A068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A06845" w14:paraId="4F858412" w14:textId="77777777">
      <w:trPr>
        <w:cantSplit/>
        <w:jc w:val="center"/>
      </w:trPr>
      <w:tc>
        <w:tcPr>
          <w:tcW w:w="4876" w:type="dxa"/>
        </w:tcPr>
        <w:p w14:paraId="72FEEF1C" w14:textId="1135400A" w:rsidR="00A06845" w:rsidRPr="00B61116" w:rsidRDefault="00A06845">
          <w:pPr>
            <w:pStyle w:val="Footer"/>
            <w:spacing w:before="540"/>
          </w:pPr>
          <w:r w:rsidRPr="00B61116">
            <w:fldChar w:fldCharType="begin"/>
          </w:r>
          <w:r w:rsidRPr="00B61116">
            <w:instrText xml:space="preserve">\PAGE \* ROMAN \* LOWER \* CHARFORMAT </w:instrText>
          </w:r>
          <w:r w:rsidRPr="00B61116">
            <w:fldChar w:fldCharType="separate"/>
          </w:r>
          <w:r w:rsidR="0073416F">
            <w:rPr>
              <w:noProof/>
            </w:rPr>
            <w:t>iv</w:t>
          </w:r>
          <w:r w:rsidRPr="00B61116">
            <w:fldChar w:fldCharType="end"/>
          </w:r>
        </w:p>
      </w:tc>
      <w:tc>
        <w:tcPr>
          <w:tcW w:w="4876" w:type="dxa"/>
        </w:tcPr>
        <w:p w14:paraId="39280646" w14:textId="7147B84B" w:rsidR="00A06845" w:rsidRDefault="00A06845" w:rsidP="00481EBE">
          <w:pPr>
            <w:pStyle w:val="Footer"/>
            <w:spacing w:before="540"/>
            <w:jc w:val="right"/>
          </w:pPr>
          <w:r w:rsidRPr="00B61116">
            <w:t xml:space="preserve">© </w:t>
          </w:r>
          <w:r>
            <w:t>KEB</w:t>
          </w:r>
          <w:r w:rsidRPr="00B61116">
            <w:t>S</w:t>
          </w:r>
          <w:r>
            <w:t xml:space="preserve"> 202</w:t>
          </w:r>
          <w:r w:rsidR="008257B0">
            <w:t>6</w:t>
          </w:r>
          <w:r w:rsidRPr="00B61116">
            <w:t>– All rights reserved</w:t>
          </w:r>
        </w:p>
      </w:tc>
    </w:tr>
  </w:tbl>
  <w:p w14:paraId="50287BCF" w14:textId="77777777" w:rsidR="00A06845" w:rsidRDefault="00A06845">
    <w:pPr>
      <w:pStyle w:val="Foote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Layout w:type="fixed"/>
      <w:tblCellMar>
        <w:left w:w="0" w:type="dxa"/>
        <w:right w:w="0" w:type="dxa"/>
      </w:tblCellMar>
      <w:tblLook w:val="0000" w:firstRow="0" w:lastRow="0" w:firstColumn="0" w:lastColumn="0" w:noHBand="0" w:noVBand="0"/>
    </w:tblPr>
    <w:tblGrid>
      <w:gridCol w:w="4876"/>
      <w:gridCol w:w="4905"/>
    </w:tblGrid>
    <w:tr w:rsidR="00A06845" w14:paraId="1D58D362" w14:textId="77777777" w:rsidTr="00223B02">
      <w:trPr>
        <w:cantSplit/>
        <w:jc w:val="center"/>
      </w:trPr>
      <w:tc>
        <w:tcPr>
          <w:tcW w:w="4876" w:type="dxa"/>
        </w:tcPr>
        <w:p w14:paraId="1300BAB5" w14:textId="79263082" w:rsidR="00A06845" w:rsidRDefault="00A06845" w:rsidP="00481EBE">
          <w:pPr>
            <w:pStyle w:val="Footer"/>
            <w:spacing w:before="540"/>
            <w:rPr>
              <w:b/>
            </w:rPr>
          </w:pPr>
          <w:r>
            <w:t>© KEBS 202</w:t>
          </w:r>
          <w:r w:rsidR="008257B0">
            <w:t>6</w:t>
          </w:r>
          <w:r>
            <w:t>– All rights reserved</w:t>
          </w:r>
        </w:p>
      </w:tc>
      <w:tc>
        <w:tcPr>
          <w:tcW w:w="4905" w:type="dxa"/>
        </w:tcPr>
        <w:p w14:paraId="1E076921" w14:textId="211A0827" w:rsidR="00A06845" w:rsidRDefault="00A06845">
          <w:pPr>
            <w:pStyle w:val="Footer"/>
            <w:spacing w:before="540"/>
            <w:jc w:val="right"/>
          </w:pPr>
          <w:r>
            <w:fldChar w:fldCharType="begin"/>
          </w:r>
          <w:r>
            <w:instrText xml:space="preserve">\PAGE \* ROMAN \* LOWER \* CHARFORMAT </w:instrText>
          </w:r>
          <w:r>
            <w:fldChar w:fldCharType="separate"/>
          </w:r>
          <w:r w:rsidR="0073416F">
            <w:rPr>
              <w:noProof/>
            </w:rPr>
            <w:t>v</w:t>
          </w:r>
          <w:r>
            <w:fldChar w:fldCharType="end"/>
          </w:r>
        </w:p>
      </w:tc>
    </w:tr>
  </w:tbl>
  <w:p w14:paraId="73B21982" w14:textId="77777777" w:rsidR="00A06845" w:rsidRDefault="00A06845" w:rsidP="00BC3A47">
    <w:pPr>
      <w:pStyle w:val="Footer"/>
      <w:tabs>
        <w:tab w:val="left" w:pos="350"/>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1" w:type="dxa"/>
      <w:tblInd w:w="-70" w:type="dxa"/>
      <w:tblLayout w:type="fixed"/>
      <w:tblCellMar>
        <w:left w:w="70" w:type="dxa"/>
        <w:right w:w="70" w:type="dxa"/>
      </w:tblCellMar>
      <w:tblLook w:val="0000" w:firstRow="0" w:lastRow="0" w:firstColumn="0" w:lastColumn="0" w:noHBand="0" w:noVBand="0"/>
    </w:tblPr>
    <w:tblGrid>
      <w:gridCol w:w="5173"/>
      <w:gridCol w:w="4678"/>
    </w:tblGrid>
    <w:tr w:rsidR="00A06845" w14:paraId="577CE404" w14:textId="77777777" w:rsidTr="006307DD">
      <w:trPr>
        <w:cantSplit/>
      </w:trPr>
      <w:tc>
        <w:tcPr>
          <w:tcW w:w="5173" w:type="dxa"/>
        </w:tcPr>
        <w:p w14:paraId="38A9E30A" w14:textId="1D93CB97" w:rsidR="00A06845" w:rsidRDefault="00A06845" w:rsidP="00481EBE">
          <w:pPr>
            <w:pStyle w:val="Footer"/>
            <w:spacing w:before="540"/>
          </w:pPr>
          <w:r>
            <w:t>© KEBS 202</w:t>
          </w:r>
          <w:r w:rsidR="001F79DE">
            <w:t>5</w:t>
          </w:r>
          <w:r>
            <w:t xml:space="preserve"> – All rights reserved</w:t>
          </w:r>
        </w:p>
      </w:tc>
      <w:tc>
        <w:tcPr>
          <w:tcW w:w="4678" w:type="dxa"/>
        </w:tcPr>
        <w:p w14:paraId="6877D03F" w14:textId="5603C9C1" w:rsidR="00A06845" w:rsidRDefault="00A06845" w:rsidP="006307DD">
          <w:pPr>
            <w:pStyle w:val="Footer"/>
            <w:spacing w:before="540"/>
            <w:jc w:val="right"/>
            <w:rPr>
              <w:sz w:val="16"/>
            </w:rPr>
          </w:pPr>
          <w:r w:rsidRPr="006307DD">
            <w:rPr>
              <w:b/>
              <w:noProof/>
              <w:sz w:val="22"/>
            </w:rPr>
            <w:fldChar w:fldCharType="begin"/>
          </w:r>
          <w:r w:rsidRPr="006307DD">
            <w:rPr>
              <w:b/>
              <w:noProof/>
              <w:sz w:val="22"/>
            </w:rPr>
            <w:instrText xml:space="preserve"> PAGE   \* MERGEFORMAT </w:instrText>
          </w:r>
          <w:r w:rsidRPr="006307DD">
            <w:rPr>
              <w:b/>
              <w:noProof/>
              <w:sz w:val="22"/>
            </w:rPr>
            <w:fldChar w:fldCharType="separate"/>
          </w:r>
          <w:r w:rsidR="005975CB">
            <w:rPr>
              <w:b/>
              <w:noProof/>
              <w:sz w:val="22"/>
            </w:rPr>
            <w:t>1</w:t>
          </w:r>
          <w:r w:rsidRPr="006307DD">
            <w:rPr>
              <w:b/>
              <w:noProof/>
              <w:sz w:val="22"/>
            </w:rPr>
            <w:fldChar w:fldCharType="end"/>
          </w:r>
        </w:p>
      </w:tc>
    </w:tr>
  </w:tbl>
  <w:p w14:paraId="6D445334" w14:textId="77777777" w:rsidR="00A06845" w:rsidRDefault="00A0684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4" w:type="dxa"/>
      <w:jc w:val="center"/>
      <w:tblLayout w:type="fixed"/>
      <w:tblCellMar>
        <w:left w:w="0" w:type="dxa"/>
        <w:right w:w="0" w:type="dxa"/>
      </w:tblCellMar>
      <w:tblLook w:val="0000" w:firstRow="0" w:lastRow="0" w:firstColumn="0" w:lastColumn="0" w:noHBand="0" w:noVBand="0"/>
    </w:tblPr>
    <w:tblGrid>
      <w:gridCol w:w="4876"/>
      <w:gridCol w:w="5048"/>
    </w:tblGrid>
    <w:tr w:rsidR="00A06845" w14:paraId="6C7943DC" w14:textId="77777777" w:rsidTr="00A51FE5">
      <w:trPr>
        <w:cantSplit/>
        <w:jc w:val="center"/>
      </w:trPr>
      <w:tc>
        <w:tcPr>
          <w:tcW w:w="4876" w:type="dxa"/>
        </w:tcPr>
        <w:p w14:paraId="7E85E4EA" w14:textId="0CBB0F4A" w:rsidR="00A06845" w:rsidRDefault="00A06845" w:rsidP="00481EBE">
          <w:pPr>
            <w:pStyle w:val="Footer"/>
            <w:spacing w:before="540"/>
            <w:rPr>
              <w:b/>
            </w:rPr>
          </w:pPr>
          <w:r w:rsidRPr="00956957">
            <w:rPr>
              <w:color w:val="000000"/>
            </w:rPr>
            <w:t>© KEBS</w:t>
          </w:r>
          <w:r>
            <w:t xml:space="preserve"> 202</w:t>
          </w:r>
          <w:r w:rsidR="001F79DE">
            <w:t>5</w:t>
          </w:r>
          <w:r>
            <w:t xml:space="preserve"> </w:t>
          </w:r>
          <w:r w:rsidRPr="00956957">
            <w:rPr>
              <w:color w:val="000000"/>
            </w:rPr>
            <w:t>– All rights reserved</w:t>
          </w:r>
        </w:p>
      </w:tc>
      <w:tc>
        <w:tcPr>
          <w:tcW w:w="5048" w:type="dxa"/>
        </w:tcPr>
        <w:p w14:paraId="71ABF23F" w14:textId="77777777" w:rsidR="00A06845" w:rsidRDefault="00A06845">
          <w:pPr>
            <w:pStyle w:val="Footer"/>
            <w:spacing w:before="540"/>
            <w:jc w:val="right"/>
            <w:rPr>
              <w:b/>
            </w:rPr>
          </w:pPr>
        </w:p>
      </w:tc>
    </w:tr>
  </w:tbl>
  <w:p w14:paraId="032D3B33" w14:textId="77777777" w:rsidR="00A06845" w:rsidRDefault="00A0684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5A4F6" w14:textId="77777777" w:rsidR="003F4255" w:rsidRDefault="003F4255">
      <w:r>
        <w:separator/>
      </w:r>
    </w:p>
    <w:p w14:paraId="0D462585" w14:textId="77777777" w:rsidR="003F4255" w:rsidRDefault="003F4255"/>
  </w:footnote>
  <w:footnote w:type="continuationSeparator" w:id="0">
    <w:p w14:paraId="20BCAB7C" w14:textId="77777777" w:rsidR="003F4255" w:rsidRDefault="003F4255">
      <w:r>
        <w:continuationSeparator/>
      </w:r>
    </w:p>
    <w:p w14:paraId="010B85A6" w14:textId="77777777" w:rsidR="003F4255" w:rsidRDefault="003F4255"/>
  </w:footnote>
  <w:footnote w:type="continuationNotice" w:id="1">
    <w:p w14:paraId="18C30B23" w14:textId="77777777" w:rsidR="003F4255" w:rsidRDefault="003F42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4FD1" w14:textId="1FE218CB" w:rsidR="00570E48" w:rsidRDefault="00000000">
    <w:pPr>
      <w:pStyle w:val="Header"/>
    </w:pPr>
    <w:r>
      <w:rPr>
        <w:noProof/>
      </w:rPr>
      <w:pict w14:anchorId="00ED0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3688" o:spid="_x0000_s1038" type="#_x0000_t136" style="position:absolute;left:0;text-align:left;margin-left:0;margin-top:0;width:570.7pt;height:57.05pt;rotation:315;z-index:-251630592;mso-position-horizontal:center;mso-position-horizontal-relative:margin;mso-position-vertical:center;mso-position-vertical-relative:margin" o:allowincell="f" fillcolor="silver" stroked="f">
          <v:fill opacity=".5"/>
          <v:textpath style="font-family:&quot;Arial&quot;;font-size:1pt" string="PUBLIC REVIEW DRAFT"/>
          <w10:wrap anchorx="margin" anchory="margin"/>
        </v:shape>
      </w:pict>
    </w:r>
    <w:r>
      <w:rPr>
        <w:noProof/>
      </w:rPr>
      <w:pict w14:anchorId="7C9DF127">
        <v:shape id="_x0000_s1026" type="#_x0000_t136" style="position:absolute;left:0;text-align:left;margin-left:0;margin-top:0;width:595.7pt;height:91.65pt;rotation:315;z-index:-251655168;mso-position-horizontal:center;mso-position-horizontal-relative:margin;mso-position-vertical:center;mso-position-vertical-relative:margin" o:allowincell="f" fillcolor="silver" stroked="f">
          <v:fill opacity=".5"/>
          <v:textpath style="font-family:&quot;Arial&quot;;font-size:1pt" string="BALLOT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E656" w14:textId="7B411D17" w:rsidR="00570E48" w:rsidRDefault="00000000">
    <w:pPr>
      <w:pStyle w:val="Header"/>
    </w:pPr>
    <w:r>
      <w:rPr>
        <w:noProof/>
      </w:rPr>
      <w:pict w14:anchorId="4B7FA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3689" o:spid="_x0000_s1039" type="#_x0000_t136" style="position:absolute;left:0;text-align:left;margin-left:0;margin-top:0;width:570.7pt;height:57.05pt;rotation:315;z-index:-251628544;mso-position-horizontal:center;mso-position-horizontal-relative:margin;mso-position-vertical:center;mso-position-vertical-relative:margin" o:allowincell="f" fillcolor="silver" stroked="f">
          <v:fill opacity=".5"/>
          <v:textpath style="font-family:&quot;Arial&quot;;font-size:1pt" string="PUBLIC REVIEW DRAFT"/>
          <w10:wrap anchorx="margin" anchory="margin"/>
        </v:shape>
      </w:pict>
    </w:r>
    <w:r>
      <w:rPr>
        <w:noProof/>
      </w:rPr>
      <w:pict w14:anchorId="7A521322">
        <v:shape id="_x0000_s1027" type="#_x0000_t136" style="position:absolute;left:0;text-align:left;margin-left:0;margin-top:0;width:595.7pt;height:91.65pt;rotation:315;z-index:-251653120;mso-position-horizontal:center;mso-position-horizontal-relative:margin;mso-position-vertical:center;mso-position-vertical-relative:margin" o:allowincell="f" fillcolor="silver" stroked="f">
          <v:fill opacity=".5"/>
          <v:textpath style="font-family:&quot;Arial&quot;;font-size:1pt" string="BALLOT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overheadertable"/>
      <w:tblW w:w="8640" w:type="dxa"/>
      <w:tblLook w:val="04A0" w:firstRow="1" w:lastRow="0" w:firstColumn="1" w:lastColumn="0" w:noHBand="0" w:noVBand="1"/>
    </w:tblPr>
    <w:tblGrid>
      <w:gridCol w:w="5940"/>
      <w:gridCol w:w="2700"/>
    </w:tblGrid>
    <w:tr w:rsidR="00A06845" w14:paraId="7947DC81" w14:textId="77777777" w:rsidTr="00B73422">
      <w:tc>
        <w:tcPr>
          <w:tcW w:w="5940" w:type="dxa"/>
        </w:tcPr>
        <w:p w14:paraId="23D37E44" w14:textId="6EC070A7" w:rsidR="00A06845" w:rsidRPr="00673549" w:rsidRDefault="00D56357" w:rsidP="0083546C">
          <w:pPr>
            <w:pStyle w:val="CoverPageHeader"/>
          </w:pPr>
          <w:r>
            <w:t xml:space="preserve"> </w:t>
          </w:r>
          <w:r w:rsidR="00A06845" w:rsidRPr="00673549">
            <w:t>KENYA STANDARD</w:t>
          </w:r>
        </w:p>
      </w:tc>
      <w:tc>
        <w:tcPr>
          <w:tcW w:w="2700" w:type="dxa"/>
        </w:tcPr>
        <w:p w14:paraId="039FB546" w14:textId="0439104D" w:rsidR="00A06845" w:rsidRPr="00C5061E" w:rsidRDefault="00A06845" w:rsidP="00C6310C">
          <w:pPr>
            <w:pStyle w:val="KSNumberOddpages"/>
            <w:spacing w:after="0"/>
            <w:rPr>
              <w:rStyle w:val="CoverKSNumber"/>
              <w:b/>
              <w:szCs w:val="20"/>
            </w:rPr>
          </w:pPr>
          <w:r w:rsidRPr="00261049">
            <w:t>KS</w:t>
          </w:r>
          <w:r w:rsidRPr="00C5061E">
            <w:rPr>
              <w:rStyle w:val="CoverKSNumber"/>
              <w:b/>
              <w:szCs w:val="20"/>
            </w:rPr>
            <w:t xml:space="preserve"> </w:t>
          </w:r>
          <w:r w:rsidR="00064372">
            <w:t>2</w:t>
          </w:r>
          <w:r w:rsidR="008257B0">
            <w:t>263</w:t>
          </w:r>
          <w:r w:rsidR="001F79DE" w:rsidRPr="001F79DE">
            <w:t>:20</w:t>
          </w:r>
          <w:r w:rsidR="008257B0">
            <w:t>16</w:t>
          </w:r>
        </w:p>
        <w:p w14:paraId="0522B079" w14:textId="77777777" w:rsidR="008257B0" w:rsidRDefault="00A06845" w:rsidP="00C6310C">
          <w:pPr>
            <w:pStyle w:val="ICS"/>
            <w:spacing w:after="0"/>
          </w:pPr>
          <w:r w:rsidRPr="00BC749A">
            <w:t>ICS</w:t>
          </w:r>
          <w:r>
            <w:t xml:space="preserve"> </w:t>
          </w:r>
          <w:r w:rsidR="00064372">
            <w:t>67</w:t>
          </w:r>
          <w:r w:rsidR="001F79DE" w:rsidRPr="001F79DE">
            <w:t>.</w:t>
          </w:r>
          <w:r w:rsidR="00064372">
            <w:t>22</w:t>
          </w:r>
          <w:r w:rsidR="001F79DE" w:rsidRPr="001F79DE">
            <w:t>0.</w:t>
          </w:r>
          <w:r w:rsidR="00064372">
            <w:t>2</w:t>
          </w:r>
          <w:r w:rsidR="001F79DE" w:rsidRPr="001F79DE">
            <w:t>0</w:t>
          </w:r>
        </w:p>
        <w:p w14:paraId="0BE7CD62" w14:textId="77777777" w:rsidR="000E515E" w:rsidRDefault="008257B0" w:rsidP="00C6310C">
          <w:pPr>
            <w:pStyle w:val="ICS"/>
            <w:spacing w:after="0"/>
          </w:pPr>
          <w:r>
            <w:t>Second</w:t>
          </w:r>
          <w:r w:rsidR="00064372">
            <w:t xml:space="preserve"> </w:t>
          </w:r>
          <w:r w:rsidR="00A06845" w:rsidRPr="00511DD3">
            <w:t>Edition</w:t>
          </w:r>
          <w:r>
            <w:t xml:space="preserve"> </w:t>
          </w:r>
        </w:p>
        <w:p w14:paraId="08837F59" w14:textId="78D7DA8A" w:rsidR="008257B0" w:rsidRDefault="008257B0" w:rsidP="00C6310C">
          <w:pPr>
            <w:pStyle w:val="ICS"/>
            <w:spacing w:after="0"/>
          </w:pPr>
          <w:r>
            <w:t>20</w:t>
          </w:r>
          <w:r w:rsidR="00175A8C">
            <w:t>16</w:t>
          </w:r>
        </w:p>
        <w:p w14:paraId="5EB0E789" w14:textId="77777777" w:rsidR="00C6310C" w:rsidRDefault="008257B0" w:rsidP="00C6310C">
          <w:pPr>
            <w:pStyle w:val="ICS"/>
            <w:spacing w:after="0"/>
          </w:pPr>
          <w:r>
            <w:t>Amendment 1</w:t>
          </w:r>
          <w:r w:rsidR="00C6310C">
            <w:t xml:space="preserve"> </w:t>
          </w:r>
        </w:p>
        <w:p w14:paraId="2F5BF7E2" w14:textId="08D496FC" w:rsidR="008257B0" w:rsidRDefault="008257B0" w:rsidP="00C6310C">
          <w:pPr>
            <w:pStyle w:val="ICS"/>
            <w:spacing w:after="0"/>
          </w:pPr>
          <w:r>
            <w:t>2026</w:t>
          </w:r>
        </w:p>
        <w:p w14:paraId="2DDC58D0" w14:textId="15599B24" w:rsidR="008257B0" w:rsidRPr="00511DD3" w:rsidRDefault="008257B0" w:rsidP="0083546C">
          <w:pPr>
            <w:pStyle w:val="Edition"/>
          </w:pPr>
        </w:p>
      </w:tc>
    </w:tr>
  </w:tbl>
  <w:p w14:paraId="54E342DD" w14:textId="12176A0A" w:rsidR="00A06845" w:rsidRPr="009044AB" w:rsidRDefault="00000000" w:rsidP="0069693D">
    <w:pPr>
      <w:tabs>
        <w:tab w:val="left" w:pos="1800"/>
      </w:tabs>
      <w:rPr>
        <w:rFonts w:cs="Arial"/>
        <w:b/>
        <w:sz w:val="28"/>
        <w:szCs w:val="28"/>
      </w:rPr>
    </w:pPr>
    <w:r>
      <w:rPr>
        <w:noProof/>
      </w:rPr>
      <w:pict w14:anchorId="04963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3687" o:spid="_x0000_s1037" type="#_x0000_t136" style="position:absolute;left:0;text-align:left;margin-left:0;margin-top:0;width:570.7pt;height:57.05pt;rotation:315;z-index:-251632640;mso-position-horizontal:center;mso-position-horizontal-relative:margin;mso-position-vertical:center;mso-position-vertical-relative:margin" o:allowincell="f" fillcolor="silver" stroked="f">
          <v:fill opacity=".5"/>
          <v:textpath style="font-family:&quot;Arial&quot;;font-size:1pt" string="PUBLIC REVIEW 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178E" w14:textId="261BD4B5" w:rsidR="00A06845" w:rsidRPr="008960C4" w:rsidRDefault="00000000" w:rsidP="00B64B63">
    <w:pPr>
      <w:pStyle w:val="KSNumberevenpages"/>
    </w:pPr>
    <w:r>
      <w:rPr>
        <w:noProof/>
      </w:rPr>
      <w:pict w14:anchorId="4015F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3691" o:spid="_x0000_s1041" type="#_x0000_t136" style="position:absolute;margin-left:0;margin-top:0;width:570.7pt;height:57.05pt;rotation:315;z-index:-251624448;mso-position-horizontal:center;mso-position-horizontal-relative:margin;mso-position-vertical:center;mso-position-vertical-relative:margin" o:allowincell="f" fillcolor="silver" stroked="f">
          <v:fill opacity=".5"/>
          <v:textpath style="font-family:&quot;Arial&quot;;font-size:1pt" string="PUBLIC REVIEW DRAFT"/>
          <w10:wrap anchorx="margin" anchory="margin"/>
        </v:shape>
      </w:pict>
    </w:r>
    <w:r w:rsidR="0013734A" w:rsidRPr="0013734A">
      <w:t xml:space="preserve">KS </w:t>
    </w:r>
    <w:r w:rsidR="008257B0">
      <w:t>2263</w:t>
    </w:r>
    <w:r w:rsidR="00064372" w:rsidRPr="00064372">
      <w:t>:20</w:t>
    </w:r>
    <w:r w:rsidR="008257B0">
      <w:t>16</w:t>
    </w:r>
    <w:r w:rsidR="00175A8C">
      <w:t>/ Amd1:2026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overheadertable"/>
      <w:tblW w:w="9630" w:type="dxa"/>
      <w:tblLook w:val="04A0" w:firstRow="1" w:lastRow="0" w:firstColumn="1" w:lastColumn="0" w:noHBand="0" w:noVBand="1"/>
    </w:tblPr>
    <w:tblGrid>
      <w:gridCol w:w="6379"/>
      <w:gridCol w:w="3251"/>
    </w:tblGrid>
    <w:tr w:rsidR="00A06845" w:rsidRPr="00244D09" w14:paraId="2BA9BCC7" w14:textId="77777777" w:rsidTr="00B73422">
      <w:tc>
        <w:tcPr>
          <w:tcW w:w="6379" w:type="dxa"/>
        </w:tcPr>
        <w:p w14:paraId="79750295" w14:textId="4E9080F0" w:rsidR="00A06845" w:rsidRPr="00244D09" w:rsidRDefault="00A06845" w:rsidP="00244D09">
          <w:pPr>
            <w:pStyle w:val="CoverPageHeader"/>
          </w:pPr>
          <w:r w:rsidRPr="00244D09">
            <w:t>KENYA STANDARD</w:t>
          </w:r>
        </w:p>
      </w:tc>
      <w:tc>
        <w:tcPr>
          <w:tcW w:w="3251" w:type="dxa"/>
        </w:tcPr>
        <w:p w14:paraId="18F1135B" w14:textId="4B0FB225" w:rsidR="00A06845" w:rsidRPr="00244D09" w:rsidRDefault="0013734A" w:rsidP="00B64B63">
          <w:pPr>
            <w:pStyle w:val="KSNumberOddpages"/>
          </w:pPr>
          <w:r w:rsidRPr="0013734A">
            <w:t xml:space="preserve">KS </w:t>
          </w:r>
          <w:r w:rsidR="00064372" w:rsidRPr="00064372">
            <w:t>2</w:t>
          </w:r>
          <w:r w:rsidR="008257B0">
            <w:t>263</w:t>
          </w:r>
          <w:r w:rsidR="00064372" w:rsidRPr="00064372">
            <w:t>:20</w:t>
          </w:r>
          <w:r w:rsidR="00175A8C">
            <w:t>16</w:t>
          </w:r>
        </w:p>
        <w:p w14:paraId="73803C08" w14:textId="5478626F" w:rsidR="00A06845" w:rsidRPr="00244D09" w:rsidRDefault="00A06845" w:rsidP="00244D09">
          <w:pPr>
            <w:pStyle w:val="ICS"/>
          </w:pPr>
          <w:r w:rsidRPr="00244D09">
            <w:t xml:space="preserve">ICS </w:t>
          </w:r>
          <w:r w:rsidR="00064372" w:rsidRPr="00064372">
            <w:t>67.220.20</w:t>
          </w:r>
        </w:p>
        <w:p w14:paraId="57FF15B4" w14:textId="77777777" w:rsidR="00C6310C" w:rsidRDefault="00175A8C" w:rsidP="00C6310C">
          <w:pPr>
            <w:pStyle w:val="Edition"/>
            <w:spacing w:after="0"/>
          </w:pPr>
          <w:r>
            <w:t>Second</w:t>
          </w:r>
          <w:r w:rsidR="00A06845" w:rsidRPr="00244D09">
            <w:t xml:space="preserve"> Edition</w:t>
          </w:r>
          <w:r>
            <w:t xml:space="preserve"> </w:t>
          </w:r>
        </w:p>
        <w:p w14:paraId="4A7CE806" w14:textId="5FAF027B" w:rsidR="00A06845" w:rsidRDefault="00175A8C" w:rsidP="00C6310C">
          <w:pPr>
            <w:pStyle w:val="Edition"/>
            <w:spacing w:after="0"/>
          </w:pPr>
          <w:r>
            <w:t>2016</w:t>
          </w:r>
        </w:p>
        <w:p w14:paraId="0F68E9EF" w14:textId="77777777" w:rsidR="00175A8C" w:rsidRDefault="00175A8C" w:rsidP="00C6310C">
          <w:pPr>
            <w:pStyle w:val="Edition"/>
            <w:spacing w:after="0"/>
          </w:pPr>
          <w:r>
            <w:t>Amendment 1</w:t>
          </w:r>
        </w:p>
        <w:p w14:paraId="198C0508" w14:textId="7023D295" w:rsidR="00175A8C" w:rsidRPr="00244D09" w:rsidRDefault="00175A8C" w:rsidP="00C6310C">
          <w:pPr>
            <w:pStyle w:val="Edition"/>
            <w:spacing w:after="0"/>
          </w:pPr>
          <w:r>
            <w:t>2026</w:t>
          </w:r>
        </w:p>
      </w:tc>
    </w:tr>
  </w:tbl>
  <w:p w14:paraId="29BBF2F7" w14:textId="386C05DF" w:rsidR="00A06845" w:rsidRPr="0069693D" w:rsidRDefault="00000000" w:rsidP="0069693D">
    <w:pPr>
      <w:pStyle w:val="Header"/>
    </w:pPr>
    <w:r>
      <w:rPr>
        <w:noProof/>
      </w:rPr>
      <w:pict w14:anchorId="455DB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3692" o:spid="_x0000_s1042" type="#_x0000_t136" style="position:absolute;left:0;text-align:left;margin-left:0;margin-top:0;width:570.7pt;height:57.05pt;rotation:315;z-index:-251622400;mso-position-horizontal:center;mso-position-horizontal-relative:margin;mso-position-vertical:center;mso-position-vertical-relative:margin" o:allowincell="f" fillcolor="silver" stroked="f">
          <v:fill opacity=".5"/>
          <v:textpath style="font-family:&quot;Arial&quot;;font-size:1pt" string="PUBLIC REVIEW 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700E" w14:textId="14233C7F" w:rsidR="00A06845" w:rsidRDefault="00000000">
    <w:pPr>
      <w:pStyle w:val="Header"/>
    </w:pPr>
    <w:r>
      <w:rPr>
        <w:noProof/>
      </w:rPr>
      <w:pict w14:anchorId="746CF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3690" o:spid="_x0000_s1040" type="#_x0000_t136" style="position:absolute;left:0;text-align:left;margin-left:0;margin-top:0;width:570.7pt;height:57.05pt;rotation:315;z-index:-251626496;mso-position-horizontal:center;mso-position-horizontal-relative:margin;mso-position-vertical:center;mso-position-vertical-relative:margin" o:allowincell="f" fillcolor="silver" stroked="f">
          <v:fill opacity=".5"/>
          <v:textpath style="font-family:&quot;Arial&quot;;font-size:1pt" string="PUBLIC REVIEW DRAFT"/>
          <w10:wrap anchorx="margin" anchory="margin"/>
        </v:shape>
      </w:pict>
    </w:r>
    <w:r>
      <w:rPr>
        <w:noProof/>
      </w:rPr>
      <w:pict w14:anchorId="5AA4BE95">
        <v:shape id="_x0000_s1028" type="#_x0000_t136" style="position:absolute;left:0;text-align:left;margin-left:0;margin-top:0;width:595.7pt;height:91.65pt;rotation:315;z-index:-251651072;mso-position-horizontal:center;mso-position-horizontal-relative:margin;mso-position-vertical:center;mso-position-vertical-relative:margin" o:allowincell="f" fillcolor="silver" stroked="f">
          <v:fill opacity=".5"/>
          <v:textpath style="font-family:&quot;Arial&quot;;font-size:1pt" string="BALLOT DRAFT"/>
          <w10:wrap anchorx="margin" anchory="margin"/>
        </v:shape>
      </w:pict>
    </w:r>
    <w:r w:rsidR="00A06845">
      <w:rPr>
        <w:color w:val="FF0000"/>
      </w:rPr>
      <w:t>ISO/WD nnn-n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4907" w14:textId="0EF10970" w:rsidR="00570E48" w:rsidRDefault="00000000">
    <w:pPr>
      <w:pStyle w:val="Header"/>
    </w:pPr>
    <w:r>
      <w:rPr>
        <w:noProof/>
      </w:rPr>
      <w:pict w14:anchorId="09EE1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3694" o:spid="_x0000_s1044" type="#_x0000_t136" style="position:absolute;left:0;text-align:left;margin-left:0;margin-top:0;width:570.7pt;height:57.05pt;rotation:315;z-index:-251618304;mso-position-horizontal:center;mso-position-horizontal-relative:margin;mso-position-vertical:center;mso-position-vertical-relative:margin" o:allowincell="f" fillcolor="silver" stroked="f">
          <v:fill opacity=".5"/>
          <v:textpath style="font-family:&quot;Arial&quot;;font-size:1pt" string="PUBLIC REVIEW DRAFT"/>
          <w10:wrap anchorx="margin" anchory="margin"/>
        </v:shape>
      </w:pict>
    </w:r>
    <w:r>
      <w:rPr>
        <w:noProof/>
      </w:rPr>
      <w:pict w14:anchorId="5C821A4D">
        <v:shape id="_x0000_s1035" type="#_x0000_t136" style="position:absolute;left:0;text-align:left;margin-left:0;margin-top:0;width:595.7pt;height:91.65pt;rotation:315;z-index:-251636736;mso-position-horizontal:center;mso-position-horizontal-relative:margin;mso-position-vertical:center;mso-position-vertical-relative:margin" o:allowincell="f" fillcolor="silver" stroked="f">
          <v:fill opacity=".5"/>
          <v:textpath style="font-family:&quot;Arial&quot;;font-size:1pt" string="BALLOT 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775D" w14:textId="262518F0" w:rsidR="00570E48" w:rsidRDefault="00000000">
    <w:pPr>
      <w:pStyle w:val="Header"/>
    </w:pPr>
    <w:r>
      <w:rPr>
        <w:noProof/>
      </w:rPr>
      <w:pict w14:anchorId="4F5C61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3695" o:spid="_x0000_s1045" type="#_x0000_t136" style="position:absolute;left:0;text-align:left;margin-left:0;margin-top:0;width:570.7pt;height:57.05pt;rotation:315;z-index:-251616256;mso-position-horizontal:center;mso-position-horizontal-relative:margin;mso-position-vertical:center;mso-position-vertical-relative:margin" o:allowincell="f" fillcolor="silver" stroked="f">
          <v:fill opacity=".5"/>
          <v:textpath style="font-family:&quot;Arial&quot;;font-size:1pt" string="PUBLIC REVIEW DRAFT"/>
          <w10:wrap anchorx="margin" anchory="margin"/>
        </v:shape>
      </w:pict>
    </w:r>
    <w:r>
      <w:rPr>
        <w:noProof/>
      </w:rPr>
      <w:pict w14:anchorId="1C9B44CC">
        <v:shape id="_x0000_s1036" type="#_x0000_t136" style="position:absolute;left:0;text-align:left;margin-left:0;margin-top:0;width:595.7pt;height:91.65pt;rotation:315;z-index:-251634688;mso-position-horizontal:center;mso-position-horizontal-relative:margin;mso-position-vertical:center;mso-position-vertical-relative:margin" o:allowincell="f" fillcolor="silver" stroked="f">
          <v:fill opacity=".5"/>
          <v:textpath style="font-family:&quot;Arial&quot;;font-size:1pt" string="BALLOT 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A06845" w14:paraId="5CED1A01" w14:textId="77777777">
      <w:trPr>
        <w:cantSplit/>
        <w:jc w:val="center"/>
      </w:trPr>
      <w:tc>
        <w:tcPr>
          <w:tcW w:w="5387" w:type="dxa"/>
        </w:tcPr>
        <w:p w14:paraId="4662E476" w14:textId="6EFC1832" w:rsidR="00A06845" w:rsidRDefault="0013734A" w:rsidP="00481EBE">
          <w:pPr>
            <w:pStyle w:val="KSNumberevenpages"/>
          </w:pPr>
          <w:r w:rsidRPr="0013734A">
            <w:t xml:space="preserve">KS </w:t>
          </w:r>
          <w:r w:rsidR="00064372" w:rsidRPr="00064372">
            <w:t>2</w:t>
          </w:r>
          <w:r w:rsidR="00175A8C">
            <w:t>263</w:t>
          </w:r>
          <w:r w:rsidR="00064372" w:rsidRPr="00064372">
            <w:t>:20</w:t>
          </w:r>
          <w:r w:rsidR="00175A8C">
            <w:t>16/</w:t>
          </w:r>
          <w:r w:rsidR="00C76FD2">
            <w:t xml:space="preserve"> </w:t>
          </w:r>
          <w:r w:rsidR="00175A8C">
            <w:t>Amd 1:2026</w:t>
          </w:r>
        </w:p>
      </w:tc>
      <w:tc>
        <w:tcPr>
          <w:tcW w:w="4366" w:type="dxa"/>
        </w:tcPr>
        <w:p w14:paraId="5AE34C25" w14:textId="77777777" w:rsidR="00A06845" w:rsidRDefault="00A06845">
          <w:pPr>
            <w:pStyle w:val="Header"/>
            <w:spacing w:before="120" w:after="120" w:line="-230" w:lineRule="auto"/>
            <w:jc w:val="right"/>
          </w:pPr>
          <w:r>
            <w:rPr>
              <w:color w:val="FF0000"/>
            </w:rPr>
            <w:t xml:space="preserve"> </w:t>
          </w:r>
        </w:p>
      </w:tc>
    </w:tr>
  </w:tbl>
  <w:p w14:paraId="0F0B8E27" w14:textId="1142A6DE" w:rsidR="00A06845" w:rsidRDefault="00000000" w:rsidP="00570E48">
    <w:pPr>
      <w:pStyle w:val="Header"/>
      <w:tabs>
        <w:tab w:val="left" w:pos="2650"/>
      </w:tabs>
      <w:jc w:val="center"/>
    </w:pPr>
    <w:r>
      <w:rPr>
        <w:noProof/>
      </w:rPr>
      <w:pict w14:anchorId="4F6FD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3693" o:spid="_x0000_s1043" type="#_x0000_t136" style="position:absolute;left:0;text-align:left;margin-left:0;margin-top:0;width:570.7pt;height:57.05pt;rotation:315;z-index:-251620352;mso-position-horizontal:center;mso-position-horizontal-relative:margin;mso-position-vertical:center;mso-position-vertical-relative:margin" o:allowincell="f" fillcolor="silver" stroked="f">
          <v:fill opacity=".5"/>
          <v:textpath style="font-family:&quot;Arial&quot;;font-size:1pt" string="PUBLIC REVIEW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2500DD6"/>
    <w:lvl w:ilvl="0">
      <w:start w:val="1"/>
      <w:numFmt w:val="decimal"/>
      <w:lvlText w:val="%1."/>
      <w:lvlJc w:val="left"/>
      <w:pPr>
        <w:tabs>
          <w:tab w:val="num" w:pos="360"/>
        </w:tabs>
        <w:ind w:left="360" w:hanging="360"/>
      </w:pPr>
    </w:lvl>
  </w:abstractNum>
  <w:abstractNum w:abstractNumId="1" w15:restartNumberingAfterBreak="0">
    <w:nsid w:val="049028DD"/>
    <w:multiLevelType w:val="hybridMultilevel"/>
    <w:tmpl w:val="DD8E1C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F7BA6"/>
    <w:multiLevelType w:val="hybridMultilevel"/>
    <w:tmpl w:val="CF4C38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A19C3"/>
    <w:multiLevelType w:val="hybridMultilevel"/>
    <w:tmpl w:val="2CDA24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C0351"/>
    <w:multiLevelType w:val="hybridMultilevel"/>
    <w:tmpl w:val="C08422DA"/>
    <w:lvl w:ilvl="0" w:tplc="200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968D8"/>
    <w:multiLevelType w:val="hybridMultilevel"/>
    <w:tmpl w:val="F84E4D44"/>
    <w:lvl w:ilvl="0" w:tplc="200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D3C7F"/>
    <w:multiLevelType w:val="hybridMultilevel"/>
    <w:tmpl w:val="08FE68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35639"/>
    <w:multiLevelType w:val="hybridMultilevel"/>
    <w:tmpl w:val="060EC0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559EA"/>
    <w:multiLevelType w:val="hybridMultilevel"/>
    <w:tmpl w:val="6F5690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A0871"/>
    <w:multiLevelType w:val="hybridMultilevel"/>
    <w:tmpl w:val="043CE168"/>
    <w:lvl w:ilvl="0" w:tplc="200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70450"/>
    <w:multiLevelType w:val="hybridMultilevel"/>
    <w:tmpl w:val="49386F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A7E34"/>
    <w:multiLevelType w:val="hybridMultilevel"/>
    <w:tmpl w:val="D590A2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951DE"/>
    <w:multiLevelType w:val="hybridMultilevel"/>
    <w:tmpl w:val="FBD26A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C3761"/>
    <w:multiLevelType w:val="hybridMultilevel"/>
    <w:tmpl w:val="699E64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E0733C"/>
    <w:multiLevelType w:val="hybridMultilevel"/>
    <w:tmpl w:val="184A33E8"/>
    <w:lvl w:ilvl="0" w:tplc="B7E0A6E6">
      <w:start w:val="1"/>
      <w:numFmt w:val="bullet"/>
      <w:pStyle w:val="ListNumber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73608"/>
    <w:multiLevelType w:val="hybridMultilevel"/>
    <w:tmpl w:val="15AA8740"/>
    <w:lvl w:ilvl="0" w:tplc="761A3F6E">
      <w:start w:val="1"/>
      <w:numFmt w:val="lowerRoman"/>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6" w15:restartNumberingAfterBreak="0">
    <w:nsid w:val="353611ED"/>
    <w:multiLevelType w:val="hybridMultilevel"/>
    <w:tmpl w:val="E416C7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7D250E"/>
    <w:multiLevelType w:val="hybridMultilevel"/>
    <w:tmpl w:val="87ECE3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A1E01"/>
    <w:multiLevelType w:val="hybridMultilevel"/>
    <w:tmpl w:val="A8E030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42CBF"/>
    <w:multiLevelType w:val="hybridMultilevel"/>
    <w:tmpl w:val="B4C8FCEC"/>
    <w:lvl w:ilvl="0" w:tplc="761A3F6E">
      <w:start w:val="1"/>
      <w:numFmt w:val="lowerRoman"/>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0" w15:restartNumberingAfterBreak="0">
    <w:nsid w:val="4FBC240C"/>
    <w:multiLevelType w:val="hybridMultilevel"/>
    <w:tmpl w:val="2E26CD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4832D1"/>
    <w:multiLevelType w:val="hybridMultilevel"/>
    <w:tmpl w:val="61A0D5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611389"/>
    <w:multiLevelType w:val="hybridMultilevel"/>
    <w:tmpl w:val="3670E5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073FA4"/>
    <w:multiLevelType w:val="hybridMultilevel"/>
    <w:tmpl w:val="0A2CB276"/>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1658DA"/>
    <w:multiLevelType w:val="hybridMultilevel"/>
    <w:tmpl w:val="D1149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0239A"/>
    <w:multiLevelType w:val="hybridMultilevel"/>
    <w:tmpl w:val="24A2E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8B"/>
    <w:multiLevelType w:val="hybridMultilevel"/>
    <w:tmpl w:val="3F2AAC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D3D23"/>
    <w:multiLevelType w:val="hybridMultilevel"/>
    <w:tmpl w:val="6470B1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EC2033"/>
    <w:multiLevelType w:val="hybridMultilevel"/>
    <w:tmpl w:val="ED7E8E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AF4953"/>
    <w:multiLevelType w:val="hybridMultilevel"/>
    <w:tmpl w:val="6BB8EA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7278986">
    <w:abstractNumId w:val="14"/>
  </w:num>
  <w:num w:numId="2" w16cid:durableId="1360201847">
    <w:abstractNumId w:val="26"/>
  </w:num>
  <w:num w:numId="3" w16cid:durableId="2065836384">
    <w:abstractNumId w:val="2"/>
  </w:num>
  <w:num w:numId="4" w16cid:durableId="313413677">
    <w:abstractNumId w:val="9"/>
  </w:num>
  <w:num w:numId="5" w16cid:durableId="401608695">
    <w:abstractNumId w:val="5"/>
  </w:num>
  <w:num w:numId="6" w16cid:durableId="797143227">
    <w:abstractNumId w:val="4"/>
  </w:num>
  <w:num w:numId="7" w16cid:durableId="2077703431">
    <w:abstractNumId w:val="29"/>
  </w:num>
  <w:num w:numId="8" w16cid:durableId="2138251844">
    <w:abstractNumId w:val="16"/>
  </w:num>
  <w:num w:numId="9" w16cid:durableId="1365056771">
    <w:abstractNumId w:val="15"/>
  </w:num>
  <w:num w:numId="10" w16cid:durableId="1385256110">
    <w:abstractNumId w:val="21"/>
  </w:num>
  <w:num w:numId="11" w16cid:durableId="440104322">
    <w:abstractNumId w:val="19"/>
  </w:num>
  <w:num w:numId="12" w16cid:durableId="1406879613">
    <w:abstractNumId w:val="20"/>
  </w:num>
  <w:num w:numId="13" w16cid:durableId="1359887976">
    <w:abstractNumId w:val="27"/>
  </w:num>
  <w:num w:numId="14" w16cid:durableId="1044795466">
    <w:abstractNumId w:val="22"/>
  </w:num>
  <w:num w:numId="15" w16cid:durableId="189103382">
    <w:abstractNumId w:val="28"/>
  </w:num>
  <w:num w:numId="16" w16cid:durableId="512377384">
    <w:abstractNumId w:val="12"/>
  </w:num>
  <w:num w:numId="17" w16cid:durableId="535582676">
    <w:abstractNumId w:val="7"/>
  </w:num>
  <w:num w:numId="18" w16cid:durableId="1395851290">
    <w:abstractNumId w:val="8"/>
  </w:num>
  <w:num w:numId="19" w16cid:durableId="1527524900">
    <w:abstractNumId w:val="24"/>
  </w:num>
  <w:num w:numId="20" w16cid:durableId="1061053737">
    <w:abstractNumId w:val="13"/>
  </w:num>
  <w:num w:numId="21" w16cid:durableId="677200901">
    <w:abstractNumId w:val="17"/>
  </w:num>
  <w:num w:numId="22" w16cid:durableId="1507938889">
    <w:abstractNumId w:val="3"/>
  </w:num>
  <w:num w:numId="23" w16cid:durableId="418453922">
    <w:abstractNumId w:val="1"/>
  </w:num>
  <w:num w:numId="24" w16cid:durableId="226571871">
    <w:abstractNumId w:val="10"/>
  </w:num>
  <w:num w:numId="25" w16cid:durableId="747465475">
    <w:abstractNumId w:val="11"/>
  </w:num>
  <w:num w:numId="26" w16cid:durableId="2073118848">
    <w:abstractNumId w:val="6"/>
  </w:num>
  <w:num w:numId="27" w16cid:durableId="1738698158">
    <w:abstractNumId w:val="25"/>
  </w:num>
  <w:num w:numId="28" w16cid:durableId="1249344706">
    <w:abstractNumId w:val="23"/>
  </w:num>
  <w:num w:numId="29" w16cid:durableId="1056244120">
    <w:abstractNumId w:val="0"/>
  </w:num>
  <w:num w:numId="30" w16cid:durableId="1829323226">
    <w:abstractNumId w:val="0"/>
  </w:num>
  <w:num w:numId="31" w16cid:durableId="796409469">
    <w:abstractNumId w:val="0"/>
  </w:num>
  <w:num w:numId="32" w16cid:durableId="102544246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03"/>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A59"/>
    <w:rsid w:val="0001787A"/>
    <w:rsid w:val="00020A52"/>
    <w:rsid w:val="00021DBA"/>
    <w:rsid w:val="0002514D"/>
    <w:rsid w:val="00027B94"/>
    <w:rsid w:val="00041793"/>
    <w:rsid w:val="00044369"/>
    <w:rsid w:val="00047290"/>
    <w:rsid w:val="00055C2C"/>
    <w:rsid w:val="000566E4"/>
    <w:rsid w:val="00056DF4"/>
    <w:rsid w:val="00064372"/>
    <w:rsid w:val="000673C8"/>
    <w:rsid w:val="000762FA"/>
    <w:rsid w:val="00080DC7"/>
    <w:rsid w:val="00082460"/>
    <w:rsid w:val="00082656"/>
    <w:rsid w:val="00092B6F"/>
    <w:rsid w:val="00092E6F"/>
    <w:rsid w:val="000A70B0"/>
    <w:rsid w:val="000B2DD0"/>
    <w:rsid w:val="000E3E95"/>
    <w:rsid w:val="000E515E"/>
    <w:rsid w:val="000F16D0"/>
    <w:rsid w:val="000F3C1B"/>
    <w:rsid w:val="00100563"/>
    <w:rsid w:val="00101BE9"/>
    <w:rsid w:val="00105139"/>
    <w:rsid w:val="00105B3B"/>
    <w:rsid w:val="00112E64"/>
    <w:rsid w:val="001137D5"/>
    <w:rsid w:val="00114C8E"/>
    <w:rsid w:val="001157AD"/>
    <w:rsid w:val="00117669"/>
    <w:rsid w:val="001222E8"/>
    <w:rsid w:val="0012348E"/>
    <w:rsid w:val="001268FF"/>
    <w:rsid w:val="00127345"/>
    <w:rsid w:val="00134840"/>
    <w:rsid w:val="0013734A"/>
    <w:rsid w:val="00143C91"/>
    <w:rsid w:val="0014411D"/>
    <w:rsid w:val="0014439D"/>
    <w:rsid w:val="0014636E"/>
    <w:rsid w:val="001466B4"/>
    <w:rsid w:val="0015348F"/>
    <w:rsid w:val="00157612"/>
    <w:rsid w:val="00161A0B"/>
    <w:rsid w:val="001665CD"/>
    <w:rsid w:val="00175A8C"/>
    <w:rsid w:val="00176A58"/>
    <w:rsid w:val="00177A46"/>
    <w:rsid w:val="001930B3"/>
    <w:rsid w:val="001964F6"/>
    <w:rsid w:val="00197A58"/>
    <w:rsid w:val="001A63CA"/>
    <w:rsid w:val="001B1AF9"/>
    <w:rsid w:val="001C6F78"/>
    <w:rsid w:val="001D67B1"/>
    <w:rsid w:val="001E1B1F"/>
    <w:rsid w:val="001E1BAC"/>
    <w:rsid w:val="001E28BB"/>
    <w:rsid w:val="001E7C0A"/>
    <w:rsid w:val="001F65ED"/>
    <w:rsid w:val="001F79DE"/>
    <w:rsid w:val="002001BA"/>
    <w:rsid w:val="00212376"/>
    <w:rsid w:val="002142FB"/>
    <w:rsid w:val="002147CF"/>
    <w:rsid w:val="002166B7"/>
    <w:rsid w:val="0021741B"/>
    <w:rsid w:val="00220341"/>
    <w:rsid w:val="00221DE6"/>
    <w:rsid w:val="002226A8"/>
    <w:rsid w:val="00223B02"/>
    <w:rsid w:val="00223D9C"/>
    <w:rsid w:val="00224D9E"/>
    <w:rsid w:val="00230B83"/>
    <w:rsid w:val="0023196A"/>
    <w:rsid w:val="00232077"/>
    <w:rsid w:val="002350FD"/>
    <w:rsid w:val="00244D09"/>
    <w:rsid w:val="00246DFB"/>
    <w:rsid w:val="00255821"/>
    <w:rsid w:val="00255A79"/>
    <w:rsid w:val="00256158"/>
    <w:rsid w:val="00261049"/>
    <w:rsid w:val="00261ACC"/>
    <w:rsid w:val="00263124"/>
    <w:rsid w:val="0026323B"/>
    <w:rsid w:val="0026634F"/>
    <w:rsid w:val="0027581E"/>
    <w:rsid w:val="00281865"/>
    <w:rsid w:val="00284A79"/>
    <w:rsid w:val="00292A44"/>
    <w:rsid w:val="00294092"/>
    <w:rsid w:val="002A2B9A"/>
    <w:rsid w:val="002A705B"/>
    <w:rsid w:val="002B0444"/>
    <w:rsid w:val="002B5CCE"/>
    <w:rsid w:val="002C0DAB"/>
    <w:rsid w:val="002C33D5"/>
    <w:rsid w:val="002C4781"/>
    <w:rsid w:val="002C50C3"/>
    <w:rsid w:val="002D0370"/>
    <w:rsid w:val="002D03D2"/>
    <w:rsid w:val="002D1897"/>
    <w:rsid w:val="002D5BF7"/>
    <w:rsid w:val="002D6EFC"/>
    <w:rsid w:val="002D7CFA"/>
    <w:rsid w:val="002E0AFD"/>
    <w:rsid w:val="002E3572"/>
    <w:rsid w:val="002E76BF"/>
    <w:rsid w:val="00300110"/>
    <w:rsid w:val="003002F5"/>
    <w:rsid w:val="00303A58"/>
    <w:rsid w:val="00304825"/>
    <w:rsid w:val="00306687"/>
    <w:rsid w:val="00307EA0"/>
    <w:rsid w:val="00317940"/>
    <w:rsid w:val="00321CA2"/>
    <w:rsid w:val="00324680"/>
    <w:rsid w:val="00330326"/>
    <w:rsid w:val="00330CD1"/>
    <w:rsid w:val="00333F13"/>
    <w:rsid w:val="00335344"/>
    <w:rsid w:val="0033672E"/>
    <w:rsid w:val="003401A5"/>
    <w:rsid w:val="00340D2B"/>
    <w:rsid w:val="00347CB5"/>
    <w:rsid w:val="00350B03"/>
    <w:rsid w:val="00353F8C"/>
    <w:rsid w:val="0036686A"/>
    <w:rsid w:val="00367478"/>
    <w:rsid w:val="00372B38"/>
    <w:rsid w:val="00374E3D"/>
    <w:rsid w:val="00381C8F"/>
    <w:rsid w:val="00383F09"/>
    <w:rsid w:val="00385E36"/>
    <w:rsid w:val="0038695A"/>
    <w:rsid w:val="00391899"/>
    <w:rsid w:val="0039286F"/>
    <w:rsid w:val="00393274"/>
    <w:rsid w:val="003A075C"/>
    <w:rsid w:val="003A2713"/>
    <w:rsid w:val="003B0DC5"/>
    <w:rsid w:val="003B28F9"/>
    <w:rsid w:val="003B7AF8"/>
    <w:rsid w:val="003B7B47"/>
    <w:rsid w:val="003C2A40"/>
    <w:rsid w:val="003C3440"/>
    <w:rsid w:val="003C35EB"/>
    <w:rsid w:val="003D073C"/>
    <w:rsid w:val="003D226A"/>
    <w:rsid w:val="003D5626"/>
    <w:rsid w:val="003D686C"/>
    <w:rsid w:val="003E1C7F"/>
    <w:rsid w:val="003E201C"/>
    <w:rsid w:val="003F4255"/>
    <w:rsid w:val="003F4F88"/>
    <w:rsid w:val="003F57F8"/>
    <w:rsid w:val="00402573"/>
    <w:rsid w:val="004054BC"/>
    <w:rsid w:val="00414304"/>
    <w:rsid w:val="004174C3"/>
    <w:rsid w:val="00420CB8"/>
    <w:rsid w:val="00421FD1"/>
    <w:rsid w:val="00426758"/>
    <w:rsid w:val="004308C4"/>
    <w:rsid w:val="00433581"/>
    <w:rsid w:val="004604EF"/>
    <w:rsid w:val="00472F4F"/>
    <w:rsid w:val="004733C3"/>
    <w:rsid w:val="00481EBE"/>
    <w:rsid w:val="00490860"/>
    <w:rsid w:val="00492B6B"/>
    <w:rsid w:val="00497B74"/>
    <w:rsid w:val="004A50FA"/>
    <w:rsid w:val="004A6A1C"/>
    <w:rsid w:val="004A6F94"/>
    <w:rsid w:val="004B36EB"/>
    <w:rsid w:val="004B79C0"/>
    <w:rsid w:val="004C327D"/>
    <w:rsid w:val="004C66DD"/>
    <w:rsid w:val="004D423C"/>
    <w:rsid w:val="004E0ACC"/>
    <w:rsid w:val="004E1667"/>
    <w:rsid w:val="004F00EE"/>
    <w:rsid w:val="004F6C87"/>
    <w:rsid w:val="004F784C"/>
    <w:rsid w:val="00501791"/>
    <w:rsid w:val="00502176"/>
    <w:rsid w:val="00503223"/>
    <w:rsid w:val="00503EC2"/>
    <w:rsid w:val="00510352"/>
    <w:rsid w:val="00511DD3"/>
    <w:rsid w:val="0052497D"/>
    <w:rsid w:val="00524B68"/>
    <w:rsid w:val="00530AF8"/>
    <w:rsid w:val="00530C98"/>
    <w:rsid w:val="00537AB6"/>
    <w:rsid w:val="00561ABA"/>
    <w:rsid w:val="00562006"/>
    <w:rsid w:val="00567540"/>
    <w:rsid w:val="00570E48"/>
    <w:rsid w:val="00572737"/>
    <w:rsid w:val="00591AF3"/>
    <w:rsid w:val="00593662"/>
    <w:rsid w:val="00594A98"/>
    <w:rsid w:val="0059692D"/>
    <w:rsid w:val="005975CB"/>
    <w:rsid w:val="005A276A"/>
    <w:rsid w:val="005A7AE5"/>
    <w:rsid w:val="005B4FDB"/>
    <w:rsid w:val="005B5592"/>
    <w:rsid w:val="005B6A06"/>
    <w:rsid w:val="005B7602"/>
    <w:rsid w:val="005C3BDC"/>
    <w:rsid w:val="005C78EB"/>
    <w:rsid w:val="005E6890"/>
    <w:rsid w:val="005F7AB9"/>
    <w:rsid w:val="00604566"/>
    <w:rsid w:val="00616291"/>
    <w:rsid w:val="006220E3"/>
    <w:rsid w:val="006307DD"/>
    <w:rsid w:val="00632379"/>
    <w:rsid w:val="00634DE2"/>
    <w:rsid w:val="00635C33"/>
    <w:rsid w:val="00641F4B"/>
    <w:rsid w:val="0064218E"/>
    <w:rsid w:val="00645EA3"/>
    <w:rsid w:val="006506FB"/>
    <w:rsid w:val="0065294A"/>
    <w:rsid w:val="006575FF"/>
    <w:rsid w:val="00662862"/>
    <w:rsid w:val="00663418"/>
    <w:rsid w:val="00665B4A"/>
    <w:rsid w:val="00667C01"/>
    <w:rsid w:val="00670BB0"/>
    <w:rsid w:val="006732F7"/>
    <w:rsid w:val="00673549"/>
    <w:rsid w:val="00676385"/>
    <w:rsid w:val="00680FFB"/>
    <w:rsid w:val="00681F0F"/>
    <w:rsid w:val="00681F99"/>
    <w:rsid w:val="00685417"/>
    <w:rsid w:val="006921DB"/>
    <w:rsid w:val="00692558"/>
    <w:rsid w:val="00692A59"/>
    <w:rsid w:val="00693AC3"/>
    <w:rsid w:val="00694431"/>
    <w:rsid w:val="00695337"/>
    <w:rsid w:val="0069693D"/>
    <w:rsid w:val="006A5861"/>
    <w:rsid w:val="006B178F"/>
    <w:rsid w:val="006B7891"/>
    <w:rsid w:val="006C01B2"/>
    <w:rsid w:val="006C0D15"/>
    <w:rsid w:val="006C13F8"/>
    <w:rsid w:val="006C2623"/>
    <w:rsid w:val="006C39C2"/>
    <w:rsid w:val="006D67D4"/>
    <w:rsid w:val="006D7DE0"/>
    <w:rsid w:val="006F671B"/>
    <w:rsid w:val="006F7670"/>
    <w:rsid w:val="007022CE"/>
    <w:rsid w:val="00706DA2"/>
    <w:rsid w:val="00713927"/>
    <w:rsid w:val="00721B67"/>
    <w:rsid w:val="00724E09"/>
    <w:rsid w:val="0073416F"/>
    <w:rsid w:val="0074644A"/>
    <w:rsid w:val="00746F44"/>
    <w:rsid w:val="007506BC"/>
    <w:rsid w:val="0075380C"/>
    <w:rsid w:val="00757751"/>
    <w:rsid w:val="0076051E"/>
    <w:rsid w:val="00762C3F"/>
    <w:rsid w:val="007658AC"/>
    <w:rsid w:val="00770766"/>
    <w:rsid w:val="00777075"/>
    <w:rsid w:val="007775E5"/>
    <w:rsid w:val="007817E8"/>
    <w:rsid w:val="007A2BC5"/>
    <w:rsid w:val="007A39C1"/>
    <w:rsid w:val="007A50AD"/>
    <w:rsid w:val="007B1E22"/>
    <w:rsid w:val="007C6002"/>
    <w:rsid w:val="007D6DD8"/>
    <w:rsid w:val="007D7C28"/>
    <w:rsid w:val="007E2C0B"/>
    <w:rsid w:val="007E3788"/>
    <w:rsid w:val="007E7599"/>
    <w:rsid w:val="007F1667"/>
    <w:rsid w:val="007F394D"/>
    <w:rsid w:val="0080045D"/>
    <w:rsid w:val="00804BCE"/>
    <w:rsid w:val="00805078"/>
    <w:rsid w:val="00806D9B"/>
    <w:rsid w:val="00806F44"/>
    <w:rsid w:val="00807897"/>
    <w:rsid w:val="0081454E"/>
    <w:rsid w:val="00815B80"/>
    <w:rsid w:val="0081653B"/>
    <w:rsid w:val="008257B0"/>
    <w:rsid w:val="0083129E"/>
    <w:rsid w:val="0083546C"/>
    <w:rsid w:val="00845418"/>
    <w:rsid w:val="00845AFB"/>
    <w:rsid w:val="00853B66"/>
    <w:rsid w:val="00861A3E"/>
    <w:rsid w:val="00884C45"/>
    <w:rsid w:val="00887E06"/>
    <w:rsid w:val="00890D70"/>
    <w:rsid w:val="008960C4"/>
    <w:rsid w:val="00896BCD"/>
    <w:rsid w:val="008A20CB"/>
    <w:rsid w:val="008A36C9"/>
    <w:rsid w:val="008C037E"/>
    <w:rsid w:val="008C3989"/>
    <w:rsid w:val="008C4889"/>
    <w:rsid w:val="008D2942"/>
    <w:rsid w:val="008D49BA"/>
    <w:rsid w:val="008E2E32"/>
    <w:rsid w:val="008E3166"/>
    <w:rsid w:val="008E5115"/>
    <w:rsid w:val="008F09FB"/>
    <w:rsid w:val="008F15ED"/>
    <w:rsid w:val="008F3BA3"/>
    <w:rsid w:val="008F42F7"/>
    <w:rsid w:val="008F4ACF"/>
    <w:rsid w:val="009044AB"/>
    <w:rsid w:val="0090712B"/>
    <w:rsid w:val="009126A7"/>
    <w:rsid w:val="00914881"/>
    <w:rsid w:val="00914E2E"/>
    <w:rsid w:val="009234A5"/>
    <w:rsid w:val="009356EC"/>
    <w:rsid w:val="00942424"/>
    <w:rsid w:val="00952C2B"/>
    <w:rsid w:val="00956957"/>
    <w:rsid w:val="0096458A"/>
    <w:rsid w:val="00967CEE"/>
    <w:rsid w:val="00973197"/>
    <w:rsid w:val="00974451"/>
    <w:rsid w:val="009945F0"/>
    <w:rsid w:val="009974D1"/>
    <w:rsid w:val="009B4274"/>
    <w:rsid w:val="009B5643"/>
    <w:rsid w:val="009B571A"/>
    <w:rsid w:val="009C3893"/>
    <w:rsid w:val="009C6662"/>
    <w:rsid w:val="009C722D"/>
    <w:rsid w:val="009D3643"/>
    <w:rsid w:val="009E0315"/>
    <w:rsid w:val="009F285B"/>
    <w:rsid w:val="009F56F9"/>
    <w:rsid w:val="009F77E3"/>
    <w:rsid w:val="00A023CD"/>
    <w:rsid w:val="00A06845"/>
    <w:rsid w:val="00A071D3"/>
    <w:rsid w:val="00A10C56"/>
    <w:rsid w:val="00A11301"/>
    <w:rsid w:val="00A12044"/>
    <w:rsid w:val="00A15970"/>
    <w:rsid w:val="00A16BB1"/>
    <w:rsid w:val="00A227C1"/>
    <w:rsid w:val="00A320AE"/>
    <w:rsid w:val="00A328BB"/>
    <w:rsid w:val="00A33008"/>
    <w:rsid w:val="00A35960"/>
    <w:rsid w:val="00A36DC3"/>
    <w:rsid w:val="00A41D4E"/>
    <w:rsid w:val="00A51FE5"/>
    <w:rsid w:val="00A52CD6"/>
    <w:rsid w:val="00A626E2"/>
    <w:rsid w:val="00A62A7A"/>
    <w:rsid w:val="00A66763"/>
    <w:rsid w:val="00A7105E"/>
    <w:rsid w:val="00A81C78"/>
    <w:rsid w:val="00A8427F"/>
    <w:rsid w:val="00AA003E"/>
    <w:rsid w:val="00AA1839"/>
    <w:rsid w:val="00AB222A"/>
    <w:rsid w:val="00AB67BD"/>
    <w:rsid w:val="00AC32DA"/>
    <w:rsid w:val="00AD1816"/>
    <w:rsid w:val="00AD4F1C"/>
    <w:rsid w:val="00AD70A0"/>
    <w:rsid w:val="00AE1567"/>
    <w:rsid w:val="00AE3BAD"/>
    <w:rsid w:val="00AF35AA"/>
    <w:rsid w:val="00B00F84"/>
    <w:rsid w:val="00B039F3"/>
    <w:rsid w:val="00B03BEA"/>
    <w:rsid w:val="00B0510C"/>
    <w:rsid w:val="00B06D5B"/>
    <w:rsid w:val="00B1081B"/>
    <w:rsid w:val="00B13409"/>
    <w:rsid w:val="00B1355D"/>
    <w:rsid w:val="00B30733"/>
    <w:rsid w:val="00B31232"/>
    <w:rsid w:val="00B377B3"/>
    <w:rsid w:val="00B52DAD"/>
    <w:rsid w:val="00B61116"/>
    <w:rsid w:val="00B63F0B"/>
    <w:rsid w:val="00B64B63"/>
    <w:rsid w:val="00B67566"/>
    <w:rsid w:val="00B70FD9"/>
    <w:rsid w:val="00B73422"/>
    <w:rsid w:val="00B73CE6"/>
    <w:rsid w:val="00B80176"/>
    <w:rsid w:val="00B84A80"/>
    <w:rsid w:val="00BA1FB6"/>
    <w:rsid w:val="00BA3B31"/>
    <w:rsid w:val="00BB2E84"/>
    <w:rsid w:val="00BB408B"/>
    <w:rsid w:val="00BB4A2D"/>
    <w:rsid w:val="00BC185C"/>
    <w:rsid w:val="00BC3A47"/>
    <w:rsid w:val="00BC749A"/>
    <w:rsid w:val="00BD09EB"/>
    <w:rsid w:val="00BD0B87"/>
    <w:rsid w:val="00BD1E6A"/>
    <w:rsid w:val="00BD2A77"/>
    <w:rsid w:val="00BD4ACA"/>
    <w:rsid w:val="00BE666D"/>
    <w:rsid w:val="00BF2AD9"/>
    <w:rsid w:val="00BF7864"/>
    <w:rsid w:val="00C06C1A"/>
    <w:rsid w:val="00C118AA"/>
    <w:rsid w:val="00C11F9B"/>
    <w:rsid w:val="00C154DF"/>
    <w:rsid w:val="00C20B16"/>
    <w:rsid w:val="00C23373"/>
    <w:rsid w:val="00C23723"/>
    <w:rsid w:val="00C27C5F"/>
    <w:rsid w:val="00C3000F"/>
    <w:rsid w:val="00C307D6"/>
    <w:rsid w:val="00C31459"/>
    <w:rsid w:val="00C35E94"/>
    <w:rsid w:val="00C5061E"/>
    <w:rsid w:val="00C543E8"/>
    <w:rsid w:val="00C5560A"/>
    <w:rsid w:val="00C604CA"/>
    <w:rsid w:val="00C6310C"/>
    <w:rsid w:val="00C66201"/>
    <w:rsid w:val="00C67106"/>
    <w:rsid w:val="00C67D8F"/>
    <w:rsid w:val="00C7087C"/>
    <w:rsid w:val="00C76FD2"/>
    <w:rsid w:val="00C77BF0"/>
    <w:rsid w:val="00C812ED"/>
    <w:rsid w:val="00C81EC8"/>
    <w:rsid w:val="00C8253F"/>
    <w:rsid w:val="00C84A6A"/>
    <w:rsid w:val="00C87951"/>
    <w:rsid w:val="00CB170A"/>
    <w:rsid w:val="00CB6AF3"/>
    <w:rsid w:val="00CC053C"/>
    <w:rsid w:val="00CC08A6"/>
    <w:rsid w:val="00CC11CB"/>
    <w:rsid w:val="00CC2397"/>
    <w:rsid w:val="00CD18BB"/>
    <w:rsid w:val="00CD518F"/>
    <w:rsid w:val="00CE119C"/>
    <w:rsid w:val="00CE46A6"/>
    <w:rsid w:val="00CF6121"/>
    <w:rsid w:val="00CF64D2"/>
    <w:rsid w:val="00CF659B"/>
    <w:rsid w:val="00CF6CEC"/>
    <w:rsid w:val="00CF7255"/>
    <w:rsid w:val="00D00D8C"/>
    <w:rsid w:val="00D00E8A"/>
    <w:rsid w:val="00D04598"/>
    <w:rsid w:val="00D13E15"/>
    <w:rsid w:val="00D24593"/>
    <w:rsid w:val="00D26B1A"/>
    <w:rsid w:val="00D27520"/>
    <w:rsid w:val="00D27A8D"/>
    <w:rsid w:val="00D34F96"/>
    <w:rsid w:val="00D363FE"/>
    <w:rsid w:val="00D435D3"/>
    <w:rsid w:val="00D52CE3"/>
    <w:rsid w:val="00D56357"/>
    <w:rsid w:val="00D57EF3"/>
    <w:rsid w:val="00D63A39"/>
    <w:rsid w:val="00D734FA"/>
    <w:rsid w:val="00D77324"/>
    <w:rsid w:val="00D82AD8"/>
    <w:rsid w:val="00D90C76"/>
    <w:rsid w:val="00D934DC"/>
    <w:rsid w:val="00D96194"/>
    <w:rsid w:val="00DA545A"/>
    <w:rsid w:val="00DA5CC8"/>
    <w:rsid w:val="00DB0A7D"/>
    <w:rsid w:val="00DB1D90"/>
    <w:rsid w:val="00DB7777"/>
    <w:rsid w:val="00DC4716"/>
    <w:rsid w:val="00DD342C"/>
    <w:rsid w:val="00DD70C1"/>
    <w:rsid w:val="00DE6BA8"/>
    <w:rsid w:val="00DF4704"/>
    <w:rsid w:val="00DF5A33"/>
    <w:rsid w:val="00E053AE"/>
    <w:rsid w:val="00E133CE"/>
    <w:rsid w:val="00E14910"/>
    <w:rsid w:val="00E15663"/>
    <w:rsid w:val="00E25010"/>
    <w:rsid w:val="00E265A9"/>
    <w:rsid w:val="00E26C64"/>
    <w:rsid w:val="00E35DF2"/>
    <w:rsid w:val="00E35E4C"/>
    <w:rsid w:val="00E367C0"/>
    <w:rsid w:val="00E42269"/>
    <w:rsid w:val="00E44B47"/>
    <w:rsid w:val="00E50E65"/>
    <w:rsid w:val="00E5308B"/>
    <w:rsid w:val="00E572D8"/>
    <w:rsid w:val="00E57A13"/>
    <w:rsid w:val="00E64A02"/>
    <w:rsid w:val="00E670C6"/>
    <w:rsid w:val="00E679E3"/>
    <w:rsid w:val="00E74BCE"/>
    <w:rsid w:val="00E751DD"/>
    <w:rsid w:val="00E80A01"/>
    <w:rsid w:val="00E86464"/>
    <w:rsid w:val="00E96F5E"/>
    <w:rsid w:val="00E971FB"/>
    <w:rsid w:val="00EA0670"/>
    <w:rsid w:val="00EA16ED"/>
    <w:rsid w:val="00EA4B15"/>
    <w:rsid w:val="00EA7424"/>
    <w:rsid w:val="00EB293E"/>
    <w:rsid w:val="00EB5725"/>
    <w:rsid w:val="00EC065E"/>
    <w:rsid w:val="00EC4B78"/>
    <w:rsid w:val="00EC5CC8"/>
    <w:rsid w:val="00EC7A09"/>
    <w:rsid w:val="00ED1355"/>
    <w:rsid w:val="00F0733A"/>
    <w:rsid w:val="00F07765"/>
    <w:rsid w:val="00F15187"/>
    <w:rsid w:val="00F208F5"/>
    <w:rsid w:val="00F22A51"/>
    <w:rsid w:val="00F26F70"/>
    <w:rsid w:val="00F40AFF"/>
    <w:rsid w:val="00F41B97"/>
    <w:rsid w:val="00F5575C"/>
    <w:rsid w:val="00F56D27"/>
    <w:rsid w:val="00F71FAB"/>
    <w:rsid w:val="00F734B1"/>
    <w:rsid w:val="00F77DC0"/>
    <w:rsid w:val="00F80DF7"/>
    <w:rsid w:val="00F90EAC"/>
    <w:rsid w:val="00F9260A"/>
    <w:rsid w:val="00F96EF2"/>
    <w:rsid w:val="00FA1D94"/>
    <w:rsid w:val="00FA5010"/>
    <w:rsid w:val="00FA554D"/>
    <w:rsid w:val="00FA7291"/>
    <w:rsid w:val="00FB2FDC"/>
    <w:rsid w:val="00FB57C4"/>
    <w:rsid w:val="00FC1216"/>
    <w:rsid w:val="00FC3592"/>
    <w:rsid w:val="00FD5DA0"/>
    <w:rsid w:val="00FD6946"/>
    <w:rsid w:val="00FE01A9"/>
    <w:rsid w:val="00FE12EE"/>
    <w:rsid w:val="00FE347B"/>
    <w:rsid w:val="00FE4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D8D5B"/>
  <w15:chartTrackingRefBased/>
  <w15:docId w15:val="{1DA70616-6411-4621-B417-0A97F6C2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qFormat="1"/>
    <w:lsdException w:name="caption" w:semiHidden="1" w:unhideWhenUsed="1" w:qFormat="1"/>
    <w:lsdException w:name="List Number"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092"/>
    <w:pPr>
      <w:spacing w:after="240" w:line="230" w:lineRule="atLeast"/>
      <w:jc w:val="both"/>
    </w:pPr>
    <w:rPr>
      <w:rFonts w:ascii="Arial" w:hAnsi="Arial"/>
      <w:lang w:eastAsia="en-US"/>
    </w:rPr>
  </w:style>
  <w:style w:type="paragraph" w:styleId="Heading1">
    <w:name w:val="heading 1"/>
    <w:basedOn w:val="Normal"/>
    <w:next w:val="Normal"/>
    <w:link w:val="Heading1Char"/>
    <w:qFormat/>
    <w:rsid w:val="00383F09"/>
    <w:pPr>
      <w:keepNext/>
      <w:keepLines/>
      <w:spacing w:before="240"/>
      <w:outlineLvl w:val="0"/>
    </w:pPr>
    <w:rPr>
      <w:rFonts w:eastAsiaTheme="majorEastAsia" w:cstheme="majorBidi"/>
      <w:b/>
      <w:color w:val="2E74B5" w:themeColor="accent1" w:themeShade="BF"/>
      <w:sz w:val="28"/>
      <w:szCs w:val="32"/>
    </w:rPr>
  </w:style>
  <w:style w:type="paragraph" w:styleId="Heading2">
    <w:name w:val="heading 2"/>
    <w:basedOn w:val="Header"/>
    <w:next w:val="Normal"/>
    <w:link w:val="Heading2Char"/>
    <w:qFormat/>
    <w:pPr>
      <w:tabs>
        <w:tab w:val="left" w:pos="540"/>
        <w:tab w:val="left" w:pos="700"/>
      </w:tabs>
      <w:spacing w:before="60" w:line="-250" w:lineRule="auto"/>
      <w:outlineLvl w:val="1"/>
    </w:pPr>
    <w:rPr>
      <w:sz w:val="22"/>
    </w:rPr>
  </w:style>
  <w:style w:type="paragraph" w:styleId="Heading3">
    <w:name w:val="heading 3"/>
    <w:basedOn w:val="Header"/>
    <w:next w:val="Normal"/>
    <w:qFormat/>
    <w:pPr>
      <w:tabs>
        <w:tab w:val="left" w:pos="660"/>
        <w:tab w:val="left" w:pos="880"/>
      </w:tabs>
      <w:spacing w:before="60" w:line="-230" w:lineRule="auto"/>
      <w:outlineLvl w:val="2"/>
    </w:pPr>
    <w:rPr>
      <w:sz w:val="20"/>
    </w:rPr>
  </w:style>
  <w:style w:type="paragraph" w:styleId="Heading4">
    <w:name w:val="heading 4"/>
    <w:basedOn w:val="Heading3"/>
    <w:next w:val="Normal"/>
    <w:qFormat/>
    <w:pPr>
      <w:tabs>
        <w:tab w:val="clear" w:pos="660"/>
        <w:tab w:val="clear" w:pos="880"/>
        <w:tab w:val="left" w:pos="940"/>
        <w:tab w:val="left" w:pos="1140"/>
        <w:tab w:val="left" w:pos="1360"/>
      </w:tabs>
      <w:outlineLvl w:val="3"/>
    </w:pPr>
  </w:style>
  <w:style w:type="paragraph" w:styleId="Heading5">
    <w:name w:val="heading 5"/>
    <w:basedOn w:val="Heading4"/>
    <w:next w:val="Normal"/>
    <w:qFormat/>
    <w:pPr>
      <w:tabs>
        <w:tab w:val="clear" w:pos="940"/>
        <w:tab w:val="clear" w:pos="1140"/>
        <w:tab w:val="clear" w:pos="1360"/>
        <w:tab w:val="left" w:pos="1080"/>
      </w:tabs>
      <w:outlineLvl w:val="4"/>
    </w:pPr>
  </w:style>
  <w:style w:type="paragraph" w:styleId="Heading6">
    <w:name w:val="heading 6"/>
    <w:basedOn w:val="Heading5"/>
    <w:next w:val="Normal"/>
    <w:qFormat/>
    <w:pPr>
      <w:tabs>
        <w:tab w:val="clear" w:pos="1080"/>
        <w:tab w:val="left" w:pos="1440"/>
      </w:tabs>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tabs>
        <w:tab w:val="clear" w:pos="1440"/>
        <w:tab w:val="left" w:pos="1800"/>
      </w:tabs>
      <w:outlineLvl w:val="7"/>
    </w:pPr>
  </w:style>
  <w:style w:type="paragraph" w:styleId="Heading9">
    <w:name w:val="heading 9"/>
    <w:basedOn w:val="Heading6"/>
    <w:next w:val="Normal"/>
    <w:qFormat/>
    <w:pPr>
      <w:tabs>
        <w:tab w:val="clear" w:pos="1440"/>
        <w:tab w:val="left" w:pos="18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odyHeader"/>
    <w:basedOn w:val="Normal"/>
    <w:qFormat/>
    <w:rsid w:val="00FE4597"/>
    <w:pPr>
      <w:spacing w:before="360" w:after="360" w:line="220" w:lineRule="exact"/>
    </w:pPr>
    <w:rPr>
      <w:b/>
      <w:sz w:val="28"/>
    </w:rPr>
  </w:style>
  <w:style w:type="paragraph" w:customStyle="1" w:styleId="annexheading2">
    <w:name w:val="annexheading2"/>
    <w:basedOn w:val="Heading2"/>
    <w:next w:val="Normal"/>
    <w:pPr>
      <w:tabs>
        <w:tab w:val="clear" w:pos="540"/>
        <w:tab w:val="clear" w:pos="700"/>
        <w:tab w:val="left" w:pos="500"/>
        <w:tab w:val="left" w:pos="720"/>
      </w:tabs>
      <w:spacing w:before="270" w:line="270" w:lineRule="exact"/>
    </w:pPr>
    <w:rPr>
      <w:sz w:val="24"/>
    </w:rPr>
  </w:style>
  <w:style w:type="paragraph" w:customStyle="1" w:styleId="annexheading3">
    <w:name w:val="annexheading3"/>
    <w:basedOn w:val="Heading3"/>
    <w:next w:val="Normal"/>
    <w:pPr>
      <w:tabs>
        <w:tab w:val="clear" w:pos="660"/>
        <w:tab w:val="left" w:pos="640"/>
      </w:tabs>
      <w:spacing w:line="250" w:lineRule="exact"/>
    </w:pPr>
    <w:rPr>
      <w:sz w:val="22"/>
    </w:rPr>
  </w:style>
  <w:style w:type="paragraph" w:customStyle="1" w:styleId="annexheading4">
    <w:name w:val="annexheading4"/>
    <w:basedOn w:val="Heading4"/>
    <w:next w:val="Normal"/>
    <w:pPr>
      <w:tabs>
        <w:tab w:val="clear" w:pos="940"/>
        <w:tab w:val="clear" w:pos="1140"/>
        <w:tab w:val="clear" w:pos="1360"/>
        <w:tab w:val="left" w:pos="879"/>
        <w:tab w:val="left" w:pos="1060"/>
      </w:tabs>
      <w:spacing w:line="230" w:lineRule="exact"/>
    </w:pPr>
  </w:style>
  <w:style w:type="paragraph" w:customStyle="1" w:styleId="annexheading5">
    <w:name w:val="annexheading5"/>
    <w:basedOn w:val="Heading5"/>
    <w:next w:val="Normal"/>
    <w:pPr>
      <w:tabs>
        <w:tab w:val="clear" w:pos="1080"/>
        <w:tab w:val="left" w:pos="1140"/>
        <w:tab w:val="left" w:pos="1360"/>
      </w:tabs>
      <w:spacing w:line="230" w:lineRule="exact"/>
    </w:pPr>
  </w:style>
  <w:style w:type="paragraph" w:customStyle="1" w:styleId="annexheading6">
    <w:name w:val="annexheading6"/>
    <w:basedOn w:val="Heading6"/>
    <w:next w:val="Normal"/>
    <w:pPr>
      <w:tabs>
        <w:tab w:val="clear" w:pos="1440"/>
        <w:tab w:val="left" w:pos="1140"/>
        <w:tab w:val="left" w:pos="1360"/>
      </w:tabs>
      <w:spacing w:line="230" w:lineRule="exact"/>
    </w:pPr>
  </w:style>
  <w:style w:type="paragraph" w:customStyle="1" w:styleId="ANNEX">
    <w:name w:val="ANNEX"/>
    <w:basedOn w:val="Normal"/>
    <w:next w:val="Normal"/>
    <w:pPr>
      <w:keepNext/>
      <w:pageBreakBefore/>
      <w:spacing w:after="760" w:line="-310" w:lineRule="auto"/>
      <w:jc w:val="center"/>
    </w:pPr>
    <w:rPr>
      <w:b/>
      <w:sz w:val="28"/>
    </w:rPr>
  </w:style>
  <w:style w:type="character" w:styleId="FootnoteReference">
    <w:name w:val="footnote reference"/>
    <w:semiHidden/>
    <w:rPr>
      <w:position w:val="6"/>
      <w:sz w:val="16"/>
      <w:vertAlign w:val="baseline"/>
    </w:rPr>
  </w:style>
  <w:style w:type="paragraph" w:customStyle="1" w:styleId="Bibliography1">
    <w:name w:val="Bibliography1"/>
    <w:basedOn w:val="Normal"/>
    <w:pPr>
      <w:tabs>
        <w:tab w:val="left" w:pos="660"/>
      </w:tabs>
      <w:ind w:left="658" w:hanging="658"/>
    </w:pPr>
  </w:style>
  <w:style w:type="paragraph" w:styleId="BodyText">
    <w:name w:val="Body Text"/>
    <w:basedOn w:val="Normal"/>
    <w:pPr>
      <w:spacing w:before="60" w:after="60" w:line="210" w:lineRule="atLeast"/>
    </w:pPr>
    <w:rPr>
      <w:sz w:val="18"/>
    </w:rPr>
  </w:style>
  <w:style w:type="paragraph" w:styleId="BodyText2">
    <w:name w:val="Body Text 2"/>
    <w:basedOn w:val="Normal"/>
    <w:pPr>
      <w:spacing w:before="60" w:after="60" w:line="190" w:lineRule="atLeast"/>
    </w:pPr>
    <w:rPr>
      <w:sz w:val="16"/>
    </w:rPr>
  </w:style>
  <w:style w:type="paragraph" w:styleId="BodyText3">
    <w:name w:val="Body Text 3"/>
    <w:basedOn w:val="Normal"/>
    <w:pPr>
      <w:spacing w:before="60" w:after="60" w:line="170" w:lineRule="atLeast"/>
    </w:pPr>
    <w:rPr>
      <w:sz w:val="14"/>
    </w:rPr>
  </w:style>
  <w:style w:type="paragraph" w:customStyle="1" w:styleId="Definition">
    <w:name w:val="Definition"/>
    <w:basedOn w:val="Normal"/>
    <w:next w:val="Normal"/>
  </w:style>
  <w:style w:type="character" w:customStyle="1" w:styleId="Defterms">
    <w:name w:val="Defterms"/>
    <w:rPr>
      <w:color w:val="auto"/>
    </w:rPr>
  </w:style>
  <w:style w:type="paragraph" w:customStyle="1" w:styleId="Example">
    <w:name w:val="Example"/>
    <w:basedOn w:val="Normal"/>
    <w:next w:val="Normal"/>
    <w:pPr>
      <w:tabs>
        <w:tab w:val="left" w:pos="1360"/>
      </w:tabs>
      <w:spacing w:line="210" w:lineRule="atLeast"/>
    </w:pPr>
    <w:rPr>
      <w:sz w:val="18"/>
    </w:rPr>
  </w:style>
  <w:style w:type="paragraph" w:customStyle="1" w:styleId="Figurefootnote">
    <w:name w:val="Figure footnote"/>
    <w:basedOn w:val="Normal"/>
    <w:pPr>
      <w:keepNext/>
      <w:tabs>
        <w:tab w:val="left" w:pos="340"/>
      </w:tabs>
      <w:spacing w:after="60" w:line="210" w:lineRule="atLeast"/>
    </w:pPr>
    <w:rPr>
      <w:sz w:val="18"/>
    </w:rPr>
  </w:style>
  <w:style w:type="paragraph" w:customStyle="1" w:styleId="Figuretitle">
    <w:name w:val="Figure title"/>
    <w:basedOn w:val="Normal"/>
    <w:next w:val="Normal"/>
    <w:pPr>
      <w:suppressAutoHyphens/>
      <w:spacing w:before="220" w:after="220"/>
      <w:jc w:val="center"/>
    </w:pPr>
    <w:rPr>
      <w:b/>
    </w:rPr>
  </w:style>
  <w:style w:type="paragraph" w:customStyle="1" w:styleId="Foreword">
    <w:name w:val="Foreword"/>
    <w:basedOn w:val="Normal"/>
    <w:next w:val="Normal"/>
    <w:rPr>
      <w:color w:val="0000FF"/>
    </w:rPr>
  </w:style>
  <w:style w:type="paragraph" w:customStyle="1" w:styleId="Formula">
    <w:name w:val="Formula"/>
    <w:basedOn w:val="Normal"/>
    <w:next w:val="Normal"/>
    <w:pPr>
      <w:tabs>
        <w:tab w:val="right" w:pos="9752"/>
      </w:tabs>
      <w:spacing w:after="220"/>
      <w:ind w:left="403"/>
      <w:jc w:val="left"/>
    </w:pPr>
  </w:style>
  <w:style w:type="paragraph" w:styleId="Index1">
    <w:name w:val="index 1"/>
    <w:basedOn w:val="Normal"/>
    <w:semiHidden/>
    <w:pPr>
      <w:spacing w:after="0" w:line="210" w:lineRule="atLeast"/>
      <w:ind w:left="340" w:hanging="340"/>
      <w:jc w:val="left"/>
    </w:pPr>
    <w:rPr>
      <w:b/>
      <w:sz w:val="18"/>
    </w:rPr>
  </w:style>
  <w:style w:type="paragraph" w:customStyle="1" w:styleId="Introduction">
    <w:name w:val="Introduction"/>
    <w:basedOn w:val="Normal"/>
    <w:next w:val="Normal"/>
    <w:pPr>
      <w:keepNext/>
      <w:pageBreakBefore/>
      <w:tabs>
        <w:tab w:val="left" w:pos="400"/>
      </w:tabs>
      <w:suppressAutoHyphens/>
      <w:spacing w:before="960" w:after="310" w:line="310" w:lineRule="exact"/>
      <w:jc w:val="left"/>
    </w:pPr>
    <w:rPr>
      <w:b/>
      <w:sz w:val="28"/>
    </w:rPr>
  </w:style>
  <w:style w:type="paragraph" w:styleId="ListNumber">
    <w:name w:val="List Number"/>
    <w:basedOn w:val="Normal"/>
    <w:qFormat/>
    <w:rsid w:val="003B7AF8"/>
    <w:pPr>
      <w:tabs>
        <w:tab w:val="left" w:pos="400"/>
      </w:tabs>
      <w:spacing w:after="120" w:line="240" w:lineRule="auto"/>
      <w:ind w:left="403" w:hanging="403"/>
      <w:jc w:val="left"/>
    </w:pPr>
  </w:style>
  <w:style w:type="paragraph" w:styleId="ListNumber2">
    <w:name w:val="List Number 2"/>
    <w:basedOn w:val="Normal"/>
    <w:pPr>
      <w:tabs>
        <w:tab w:val="left" w:pos="800"/>
      </w:tabs>
      <w:ind w:left="800" w:hanging="400"/>
    </w:pPr>
  </w:style>
  <w:style w:type="paragraph" w:styleId="ListNumber3">
    <w:name w:val="List Number 3"/>
    <w:basedOn w:val="Normal"/>
    <w:pPr>
      <w:tabs>
        <w:tab w:val="left" w:pos="1200"/>
      </w:tabs>
      <w:ind w:left="1200" w:hanging="400"/>
    </w:pPr>
  </w:style>
  <w:style w:type="paragraph" w:styleId="ListNumber4">
    <w:name w:val="List Number 4"/>
    <w:basedOn w:val="Normal"/>
    <w:pPr>
      <w:tabs>
        <w:tab w:val="left" w:pos="1600"/>
      </w:tabs>
      <w:ind w:left="1600" w:hanging="400"/>
    </w:pPr>
  </w:style>
  <w:style w:type="paragraph" w:styleId="ListContinue">
    <w:name w:val="List Continue"/>
    <w:basedOn w:val="Normal"/>
    <w:pPr>
      <w:tabs>
        <w:tab w:val="left" w:pos="400"/>
      </w:tabs>
      <w:ind w:left="400" w:hanging="400"/>
    </w:pPr>
  </w:style>
  <w:style w:type="paragraph" w:styleId="ListContinue2">
    <w:name w:val="List Continue 2"/>
    <w:basedOn w:val="ListContinue"/>
    <w:pPr>
      <w:tabs>
        <w:tab w:val="clear" w:pos="400"/>
        <w:tab w:val="left" w:pos="800"/>
      </w:tabs>
      <w:ind w:left="800"/>
    </w:pPr>
  </w:style>
  <w:style w:type="paragraph" w:styleId="ListContinue3">
    <w:name w:val="List Continue 3"/>
    <w:basedOn w:val="ListContinue"/>
    <w:pPr>
      <w:tabs>
        <w:tab w:val="clear" w:pos="400"/>
        <w:tab w:val="left" w:pos="1200"/>
      </w:tabs>
      <w:ind w:left="1200"/>
    </w:pPr>
  </w:style>
  <w:style w:type="paragraph" w:styleId="ListContinue4">
    <w:name w:val="List Continue 4"/>
    <w:basedOn w:val="ListContinue"/>
    <w:pPr>
      <w:tabs>
        <w:tab w:val="clear" w:pos="400"/>
        <w:tab w:val="left" w:pos="1600"/>
      </w:tabs>
      <w:ind w:left="1600"/>
    </w:pPr>
  </w:style>
  <w:style w:type="paragraph" w:customStyle="1" w:styleId="Note">
    <w:name w:val="Note"/>
    <w:basedOn w:val="Normal"/>
    <w:next w:val="Normal"/>
    <w:pPr>
      <w:tabs>
        <w:tab w:val="left" w:pos="960"/>
      </w:tabs>
      <w:spacing w:line="210" w:lineRule="atLeast"/>
    </w:pPr>
    <w:rPr>
      <w:sz w:val="18"/>
    </w:rPr>
  </w:style>
  <w:style w:type="paragraph" w:styleId="FootnoteText">
    <w:name w:val="footnote text"/>
    <w:basedOn w:val="Normal"/>
    <w:semiHidden/>
    <w:pPr>
      <w:tabs>
        <w:tab w:val="left" w:pos="340"/>
      </w:tabs>
      <w:spacing w:after="120" w:line="210" w:lineRule="atLeast"/>
    </w:pPr>
    <w:rPr>
      <w:sz w:val="18"/>
    </w:rPr>
  </w:style>
  <w:style w:type="character" w:styleId="PageNumber">
    <w:name w:val="page number"/>
    <w:basedOn w:val="DefaultParagraphFont"/>
  </w:style>
  <w:style w:type="paragraph" w:customStyle="1" w:styleId="p2">
    <w:name w:val="p2"/>
    <w:basedOn w:val="Normal"/>
    <w:next w:val="Normal"/>
    <w:pPr>
      <w:tabs>
        <w:tab w:val="left" w:pos="560"/>
      </w:tabs>
    </w:pPr>
  </w:style>
  <w:style w:type="paragraph" w:customStyle="1" w:styleId="p3">
    <w:name w:val="p3"/>
    <w:basedOn w:val="Normal"/>
    <w:next w:val="Normal"/>
    <w:pPr>
      <w:tabs>
        <w:tab w:val="left" w:pos="720"/>
      </w:tabs>
    </w:pPr>
  </w:style>
  <w:style w:type="paragraph" w:customStyle="1" w:styleId="p4">
    <w:name w:val="p4"/>
    <w:basedOn w:val="Normal"/>
    <w:next w:val="Normal"/>
    <w:pPr>
      <w:tabs>
        <w:tab w:val="left" w:pos="1100"/>
      </w:tabs>
    </w:pPr>
  </w:style>
  <w:style w:type="paragraph" w:customStyle="1" w:styleId="p5">
    <w:name w:val="p5"/>
    <w:basedOn w:val="Normal"/>
    <w:next w:val="Normal"/>
    <w:pPr>
      <w:tabs>
        <w:tab w:val="left" w:pos="1100"/>
      </w:tabs>
    </w:pPr>
  </w:style>
  <w:style w:type="paragraph" w:customStyle="1" w:styleId="p6">
    <w:name w:val="p6"/>
    <w:basedOn w:val="Normal"/>
    <w:next w:val="Normal"/>
    <w:pPr>
      <w:tabs>
        <w:tab w:val="left" w:pos="1440"/>
      </w:tabs>
    </w:pPr>
  </w:style>
  <w:style w:type="paragraph" w:styleId="Footer">
    <w:name w:val="footer"/>
    <w:basedOn w:val="Normal"/>
    <w:pPr>
      <w:spacing w:after="0" w:line="-220" w:lineRule="auto"/>
    </w:pPr>
  </w:style>
  <w:style w:type="paragraph" w:customStyle="1" w:styleId="RefNorm">
    <w:name w:val="RefNorm"/>
    <w:basedOn w:val="Normal"/>
    <w:next w:val="Normal"/>
  </w:style>
  <w:style w:type="paragraph" w:customStyle="1" w:styleId="Special">
    <w:name w:val="Special"/>
    <w:basedOn w:val="Normal"/>
    <w:next w:val="Normal"/>
    <w:autoRedefine/>
    <w:qFormat/>
    <w:rsid w:val="00CE119C"/>
    <w:pPr>
      <w:keepNext/>
      <w:spacing w:line="210" w:lineRule="atLeast"/>
      <w:jc w:val="right"/>
    </w:pPr>
    <w:rPr>
      <w:sz w:val="18"/>
    </w:rPr>
  </w:style>
  <w:style w:type="paragraph" w:customStyle="1" w:styleId="Tablefootnote">
    <w:name w:val="Table footnote"/>
    <w:basedOn w:val="Normal"/>
    <w:pPr>
      <w:tabs>
        <w:tab w:val="left" w:pos="340"/>
      </w:tabs>
      <w:spacing w:before="60" w:after="60" w:line="190" w:lineRule="atLeast"/>
    </w:pPr>
    <w:rPr>
      <w:sz w:val="16"/>
    </w:rPr>
  </w:style>
  <w:style w:type="paragraph" w:customStyle="1" w:styleId="Tabletitle">
    <w:name w:val="Table title"/>
    <w:basedOn w:val="Normal"/>
    <w:next w:val="Normal"/>
    <w:pPr>
      <w:keepNext/>
      <w:suppressAutoHyphens/>
      <w:spacing w:before="120" w:after="120" w:line="-230" w:lineRule="auto"/>
      <w:jc w:val="center"/>
    </w:pPr>
    <w:rPr>
      <w:b/>
    </w:rPr>
  </w:style>
  <w:style w:type="character" w:customStyle="1" w:styleId="TableFootNoteXref">
    <w:name w:val="TableFootNoteXref"/>
    <w:rPr>
      <w:noProof/>
      <w:position w:val="6"/>
      <w:sz w:val="14"/>
      <w:lang w:val="fr-FR"/>
    </w:rPr>
  </w:style>
  <w:style w:type="paragraph" w:customStyle="1" w:styleId="Terms">
    <w:name w:val="Term(s)"/>
    <w:basedOn w:val="Normal"/>
    <w:next w:val="Definition"/>
    <w:pPr>
      <w:keepNext/>
      <w:suppressAutoHyphens/>
      <w:spacing w:after="0"/>
      <w:jc w:val="left"/>
    </w:pPr>
    <w:rPr>
      <w:b/>
    </w:rPr>
  </w:style>
  <w:style w:type="paragraph" w:customStyle="1" w:styleId="TermNum">
    <w:name w:val="TermNum"/>
    <w:basedOn w:val="Normal"/>
    <w:next w:val="Terms"/>
    <w:pPr>
      <w:keepNext/>
      <w:spacing w:after="0"/>
    </w:pPr>
    <w:rPr>
      <w:b/>
    </w:rPr>
  </w:style>
  <w:style w:type="paragraph" w:styleId="IndexHeading">
    <w:name w:val="index heading"/>
    <w:basedOn w:val="Normal"/>
    <w:next w:val="Index1"/>
    <w:semiHidden/>
    <w:pPr>
      <w:keepNext/>
      <w:spacing w:before="480" w:after="210"/>
      <w:jc w:val="center"/>
    </w:pPr>
  </w:style>
  <w:style w:type="paragraph" w:styleId="TOC1">
    <w:name w:val="toc 1"/>
    <w:basedOn w:val="Normal"/>
    <w:next w:val="Normal"/>
    <w:uiPriority w:val="39"/>
    <w:pPr>
      <w:tabs>
        <w:tab w:val="left" w:pos="720"/>
        <w:tab w:val="right" w:leader="dot" w:pos="9752"/>
      </w:tabs>
      <w:suppressAutoHyphens/>
      <w:spacing w:before="120" w:after="0"/>
      <w:ind w:left="720" w:right="500" w:hanging="720"/>
      <w:jc w:val="left"/>
    </w:pPr>
    <w:rPr>
      <w:b/>
      <w:noProof/>
    </w:rPr>
  </w:style>
  <w:style w:type="paragraph" w:styleId="TOC2">
    <w:name w:val="toc 2"/>
    <w:basedOn w:val="TOC1"/>
    <w:next w:val="Normal"/>
    <w:uiPriority w:val="39"/>
    <w:pPr>
      <w:spacing w:before="0"/>
    </w:pPr>
  </w:style>
  <w:style w:type="paragraph" w:styleId="TOC3">
    <w:name w:val="toc 3"/>
    <w:basedOn w:val="TOC2"/>
    <w:next w:val="Normal"/>
    <w:uiPriority w:val="39"/>
  </w:style>
  <w:style w:type="paragraph" w:styleId="TOC4">
    <w:name w:val="toc 4"/>
    <w:basedOn w:val="TOC2"/>
    <w:next w:val="Normal"/>
    <w:semiHidden/>
    <w:pPr>
      <w:tabs>
        <w:tab w:val="clear" w:pos="720"/>
        <w:tab w:val="left" w:pos="1140"/>
      </w:tabs>
      <w:ind w:left="1140" w:hanging="1140"/>
    </w:pPr>
  </w:style>
  <w:style w:type="paragraph" w:styleId="TOC5">
    <w:name w:val="toc 5"/>
    <w:basedOn w:val="TOC4"/>
    <w:next w:val="Normal"/>
    <w:semiHidden/>
  </w:style>
  <w:style w:type="paragraph" w:styleId="TOC6">
    <w:name w:val="toc 6"/>
    <w:basedOn w:val="TOC4"/>
    <w:next w:val="Normal"/>
    <w:semiHidden/>
    <w:pPr>
      <w:tabs>
        <w:tab w:val="clear" w:pos="1140"/>
        <w:tab w:val="left" w:pos="1440"/>
      </w:tabs>
      <w:ind w:left="1440" w:hanging="1440"/>
    </w:pPr>
  </w:style>
  <w:style w:type="paragraph" w:styleId="TOC9">
    <w:name w:val="toc 9"/>
    <w:basedOn w:val="TOC1"/>
    <w:next w:val="Normal"/>
    <w:semiHidden/>
    <w:pPr>
      <w:tabs>
        <w:tab w:val="clear" w:pos="720"/>
      </w:tabs>
      <w:ind w:left="0" w:firstLine="0"/>
    </w:pPr>
  </w:style>
  <w:style w:type="paragraph" w:customStyle="1" w:styleId="zzBiblio">
    <w:name w:val="zzBiblio"/>
    <w:basedOn w:val="Normal"/>
    <w:next w:val="Bibliography1"/>
    <w:pPr>
      <w:pageBreakBefore/>
      <w:spacing w:after="760" w:line="-310" w:lineRule="auto"/>
      <w:jc w:val="center"/>
    </w:pPr>
    <w:rPr>
      <w:b/>
      <w:sz w:val="28"/>
    </w:rPr>
  </w:style>
  <w:style w:type="paragraph" w:customStyle="1" w:styleId="zzContents">
    <w:name w:val="zzContents"/>
    <w:basedOn w:val="Introduction"/>
    <w:next w:val="TOC1"/>
  </w:style>
  <w:style w:type="paragraph" w:customStyle="1" w:styleId="zzCopyright">
    <w:name w:val="zzCopyright"/>
    <w:basedOn w:val="Normal"/>
    <w:next w:val="Normal"/>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pPr>
      <w:spacing w:after="220"/>
      <w:jc w:val="right"/>
    </w:pPr>
    <w:rPr>
      <w:b/>
      <w:color w:val="000000"/>
      <w:sz w:val="24"/>
    </w:rPr>
  </w:style>
  <w:style w:type="paragraph" w:customStyle="1" w:styleId="zzForeword">
    <w:name w:val="zzForeword"/>
    <w:basedOn w:val="Introduction"/>
    <w:next w:val="Normal"/>
    <w:pPr>
      <w:tabs>
        <w:tab w:val="clear" w:pos="400"/>
      </w:tabs>
    </w:pPr>
    <w:rPr>
      <w:color w:val="0000FF"/>
    </w:rPr>
  </w:style>
  <w:style w:type="paragraph" w:customStyle="1" w:styleId="zzHelp">
    <w:name w:val="zzHelp"/>
    <w:basedOn w:val="Normal"/>
    <w:autoRedefine/>
    <w:qFormat/>
    <w:rsid w:val="00FE4597"/>
    <w:rPr>
      <w:b/>
      <w:color w:val="0070C0"/>
      <w:sz w:val="28"/>
    </w:rPr>
  </w:style>
  <w:style w:type="paragraph" w:customStyle="1" w:styleId="zzIndex">
    <w:name w:val="zzIndex"/>
    <w:basedOn w:val="zzBiblio"/>
    <w:next w:val="IndexHeading"/>
    <w:pPr>
      <w:spacing w:line="310" w:lineRule="exact"/>
    </w:pPr>
  </w:style>
  <w:style w:type="paragraph" w:customStyle="1" w:styleId="zzSTDTitle">
    <w:name w:val="zzSTDTitle"/>
    <w:basedOn w:val="Normal"/>
    <w:next w:val="Normal"/>
    <w:pPr>
      <w:suppressAutoHyphens/>
      <w:spacing w:before="400" w:after="760" w:line="-350" w:lineRule="auto"/>
      <w:jc w:val="left"/>
    </w:pPr>
    <w:rPr>
      <w:b/>
      <w:color w:val="0000FF"/>
      <w:sz w:val="32"/>
    </w:rPr>
  </w:style>
  <w:style w:type="character" w:customStyle="1" w:styleId="ExtXref">
    <w:name w:val="ExtXref"/>
    <w:rPr>
      <w:color w:val="auto"/>
    </w:rPr>
  </w:style>
  <w:style w:type="paragraph" w:customStyle="1" w:styleId="BodyText4">
    <w:name w:val="Body Text 4"/>
    <w:basedOn w:val="Normal"/>
    <w:pPr>
      <w:spacing w:before="60" w:after="60"/>
    </w:pPr>
  </w:style>
  <w:style w:type="paragraph" w:customStyle="1" w:styleId="dl">
    <w:name w:val="dl"/>
    <w:basedOn w:val="Normal"/>
    <w:pPr>
      <w:ind w:left="800" w:hanging="400"/>
    </w:pPr>
  </w:style>
  <w:style w:type="character" w:customStyle="1" w:styleId="MTEquationSection">
    <w:name w:val="MTEquationSection"/>
    <w:rPr>
      <w:vanish/>
      <w:color w:val="FF0000"/>
    </w:rPr>
  </w:style>
  <w:style w:type="paragraph" w:customStyle="1" w:styleId="Tabletext9">
    <w:name w:val="Table text (9)"/>
    <w:basedOn w:val="Normal"/>
    <w:pPr>
      <w:spacing w:before="60" w:after="60" w:line="210" w:lineRule="atLeast"/>
    </w:pPr>
    <w:rPr>
      <w:sz w:val="18"/>
    </w:r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character" w:styleId="Hyperlink">
    <w:name w:val="Hyperlink"/>
    <w:uiPriority w:val="99"/>
    <w:rPr>
      <w:color w:val="0000FF"/>
      <w:u w:val="single"/>
    </w:rPr>
  </w:style>
  <w:style w:type="paragraph" w:customStyle="1" w:styleId="Tabletext8">
    <w:name w:val="Table text (8)"/>
    <w:basedOn w:val="Tabletext9"/>
    <w:pPr>
      <w:spacing w:line="190" w:lineRule="atLeast"/>
    </w:pPr>
    <w:rPr>
      <w:sz w:val="16"/>
    </w:rPr>
  </w:style>
  <w:style w:type="paragraph" w:customStyle="1" w:styleId="Tabletext7">
    <w:name w:val="Table text (7)"/>
    <w:basedOn w:val="Tabletext9"/>
    <w:pPr>
      <w:spacing w:line="170" w:lineRule="atLeast"/>
    </w:pPr>
    <w:rPr>
      <w:sz w:val="14"/>
    </w:rPr>
  </w:style>
  <w:style w:type="paragraph" w:customStyle="1" w:styleId="Tabletext10">
    <w:name w:val="Table text (10)"/>
    <w:basedOn w:val="Tabletext9"/>
    <w:pPr>
      <w:spacing w:line="230" w:lineRule="atLeast"/>
    </w:pPr>
    <w:rPr>
      <w:sz w:val="20"/>
    </w:rPr>
  </w:style>
  <w:style w:type="paragraph" w:styleId="BodyTextIndent3">
    <w:name w:val="Body Text Indent 3"/>
    <w:basedOn w:val="Normal"/>
    <w:pPr>
      <w:spacing w:after="0" w:line="225" w:lineRule="exact"/>
      <w:ind w:left="720"/>
    </w:pPr>
    <w:rPr>
      <w:rFonts w:ascii="Times New Roman" w:hAnsi="Times New Roman"/>
      <w:sz w:val="24"/>
    </w:rPr>
  </w:style>
  <w:style w:type="paragraph" w:customStyle="1" w:styleId="certmark">
    <w:name w:val="certmark"/>
    <w:basedOn w:val="Normal"/>
    <w:pPr>
      <w:pageBreakBefore/>
      <w:spacing w:before="360" w:after="600" w:line="240" w:lineRule="auto"/>
      <w:jc w:val="center"/>
    </w:pPr>
    <w:rPr>
      <w:b/>
      <w:sz w:val="24"/>
    </w:rPr>
  </w:style>
  <w:style w:type="paragraph" w:styleId="BalloonText">
    <w:name w:val="Balloon Text"/>
    <w:basedOn w:val="Normal"/>
    <w:link w:val="BalloonTextChar"/>
    <w:rsid w:val="00223D9C"/>
    <w:pPr>
      <w:spacing w:after="0" w:line="240" w:lineRule="auto"/>
    </w:pPr>
    <w:rPr>
      <w:rFonts w:ascii="Segoe UI" w:hAnsi="Segoe UI" w:cs="Segoe UI"/>
      <w:sz w:val="18"/>
      <w:szCs w:val="18"/>
    </w:rPr>
  </w:style>
  <w:style w:type="character" w:customStyle="1" w:styleId="BalloonTextChar">
    <w:name w:val="Balloon Text Char"/>
    <w:link w:val="BalloonText"/>
    <w:rsid w:val="00223D9C"/>
    <w:rPr>
      <w:rFonts w:ascii="Segoe UI" w:hAnsi="Segoe UI" w:cs="Segoe UI"/>
      <w:sz w:val="18"/>
      <w:szCs w:val="18"/>
      <w:lang w:eastAsia="en-US"/>
    </w:rPr>
  </w:style>
  <w:style w:type="paragraph" w:customStyle="1" w:styleId="Default">
    <w:name w:val="Default"/>
    <w:rsid w:val="008E5115"/>
    <w:pPr>
      <w:autoSpaceDE w:val="0"/>
      <w:autoSpaceDN w:val="0"/>
      <w:adjustRightInd w:val="0"/>
    </w:pPr>
    <w:rPr>
      <w:rFonts w:ascii="Arial" w:hAnsi="Arial" w:cs="Arial"/>
      <w:color w:val="000000"/>
      <w:sz w:val="24"/>
      <w:szCs w:val="24"/>
    </w:rPr>
  </w:style>
  <w:style w:type="table" w:styleId="TableGrid">
    <w:name w:val="Table Grid"/>
    <w:basedOn w:val="TableNormal"/>
    <w:uiPriority w:val="1"/>
    <w:rsid w:val="00904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Header">
    <w:name w:val="CoverPageHeader"/>
    <w:basedOn w:val="Normal"/>
    <w:link w:val="CoverPageHeaderChar"/>
    <w:autoRedefine/>
    <w:qFormat/>
    <w:rsid w:val="00261049"/>
    <w:pPr>
      <w:tabs>
        <w:tab w:val="left" w:pos="709"/>
        <w:tab w:val="left" w:pos="1701"/>
        <w:tab w:val="left" w:pos="4680"/>
        <w:tab w:val="left" w:pos="4980"/>
      </w:tabs>
      <w:spacing w:before="480"/>
      <w:jc w:val="left"/>
    </w:pPr>
    <w:rPr>
      <w:rFonts w:cs="Arial"/>
      <w:b/>
      <w:sz w:val="36"/>
      <w:szCs w:val="36"/>
    </w:rPr>
  </w:style>
  <w:style w:type="character" w:customStyle="1" w:styleId="CoverKSNumber">
    <w:name w:val="CoverKSNumber"/>
    <w:basedOn w:val="DefaultParagraphFont"/>
    <w:uiPriority w:val="1"/>
    <w:qFormat/>
    <w:rsid w:val="00673549"/>
    <w:rPr>
      <w:rFonts w:ascii="Arial" w:hAnsi="Arial"/>
      <w:b/>
      <w:sz w:val="28"/>
      <w:szCs w:val="28"/>
    </w:rPr>
  </w:style>
  <w:style w:type="character" w:customStyle="1" w:styleId="CoverPageHeaderChar">
    <w:name w:val="CoverPageHeader Char"/>
    <w:basedOn w:val="DefaultParagraphFont"/>
    <w:link w:val="CoverPageHeader"/>
    <w:rsid w:val="00261049"/>
    <w:rPr>
      <w:rFonts w:ascii="Arial" w:hAnsi="Arial" w:cs="Arial"/>
      <w:b/>
      <w:sz w:val="36"/>
      <w:szCs w:val="36"/>
      <w:lang w:eastAsia="en-US"/>
    </w:rPr>
  </w:style>
  <w:style w:type="paragraph" w:customStyle="1" w:styleId="KSNumberOddpages">
    <w:name w:val="KSNumber Odd pages"/>
    <w:basedOn w:val="Header"/>
    <w:autoRedefine/>
    <w:qFormat/>
    <w:rsid w:val="00B64B63"/>
    <w:pPr>
      <w:spacing w:before="480" w:after="240" w:line="240" w:lineRule="auto"/>
      <w:ind w:left="-270"/>
      <w:jc w:val="right"/>
    </w:pPr>
  </w:style>
  <w:style w:type="paragraph" w:customStyle="1" w:styleId="Style1">
    <w:name w:val="Style1"/>
    <w:basedOn w:val="CoverPageHeader"/>
    <w:next w:val="KSNumberOddpages"/>
    <w:qFormat/>
    <w:rsid w:val="004C66DD"/>
  </w:style>
  <w:style w:type="paragraph" w:customStyle="1" w:styleId="ICS">
    <w:name w:val="ICS"/>
    <w:basedOn w:val="Header"/>
    <w:qFormat/>
    <w:rsid w:val="00511DD3"/>
    <w:pPr>
      <w:spacing w:after="600" w:line="240" w:lineRule="auto"/>
      <w:jc w:val="right"/>
    </w:pPr>
    <w:rPr>
      <w:b w:val="0"/>
      <w:sz w:val="24"/>
    </w:rPr>
  </w:style>
  <w:style w:type="paragraph" w:customStyle="1" w:styleId="Edition">
    <w:name w:val="Edition"/>
    <w:basedOn w:val="Header"/>
    <w:qFormat/>
    <w:rsid w:val="00511DD3"/>
    <w:pPr>
      <w:spacing w:after="240" w:line="240" w:lineRule="auto"/>
      <w:jc w:val="right"/>
    </w:pPr>
    <w:rPr>
      <w:sz w:val="20"/>
    </w:rPr>
  </w:style>
  <w:style w:type="paragraph" w:customStyle="1" w:styleId="MainCoverTitle">
    <w:name w:val="MainCoverTitle"/>
    <w:basedOn w:val="Normal"/>
    <w:autoRedefine/>
    <w:qFormat/>
    <w:rsid w:val="005C78EB"/>
    <w:pPr>
      <w:spacing w:before="1920" w:after="880" w:line="240" w:lineRule="auto"/>
      <w:jc w:val="left"/>
    </w:pPr>
    <w:rPr>
      <w:b/>
      <w:bCs/>
      <w:color w:val="000000" w:themeColor="text1"/>
      <w:sz w:val="36"/>
      <w:szCs w:val="32"/>
    </w:rPr>
  </w:style>
  <w:style w:type="paragraph" w:customStyle="1" w:styleId="PartNumber">
    <w:name w:val="Part Number"/>
    <w:basedOn w:val="Normal"/>
    <w:qFormat/>
    <w:rsid w:val="00F26F70"/>
    <w:pPr>
      <w:spacing w:before="240" w:line="240" w:lineRule="auto"/>
      <w:jc w:val="left"/>
    </w:pPr>
    <w:rPr>
      <w:bCs/>
      <w:sz w:val="36"/>
      <w:szCs w:val="32"/>
    </w:rPr>
  </w:style>
  <w:style w:type="paragraph" w:customStyle="1" w:styleId="PartTitle">
    <w:name w:val="PartTitle"/>
    <w:basedOn w:val="Normal"/>
    <w:qFormat/>
    <w:rsid w:val="00143C91"/>
    <w:pPr>
      <w:spacing w:after="2160" w:line="240" w:lineRule="auto"/>
      <w:jc w:val="left"/>
    </w:pPr>
    <w:rPr>
      <w:b/>
      <w:bCs/>
      <w:color w:val="000000" w:themeColor="text1"/>
      <w:sz w:val="36"/>
      <w:szCs w:val="32"/>
    </w:rPr>
  </w:style>
  <w:style w:type="paragraph" w:customStyle="1" w:styleId="Coverlogo">
    <w:name w:val="Coverlogo"/>
    <w:basedOn w:val="Special"/>
    <w:qFormat/>
    <w:rsid w:val="00143C91"/>
    <w:pPr>
      <w:spacing w:before="480" w:after="120" w:line="240" w:lineRule="auto"/>
      <w:jc w:val="center"/>
    </w:pPr>
    <w:rPr>
      <w:rFonts w:cs="Arial"/>
      <w:noProof/>
      <w:lang w:eastAsia="en-GB"/>
    </w:rPr>
  </w:style>
  <w:style w:type="paragraph" w:customStyle="1" w:styleId="Coverfooter">
    <w:name w:val="Coverfooter"/>
    <w:basedOn w:val="Footer"/>
    <w:autoRedefine/>
    <w:qFormat/>
    <w:rsid w:val="009945F0"/>
    <w:pPr>
      <w:spacing w:before="120" w:after="120" w:line="240" w:lineRule="auto"/>
      <w:jc w:val="center"/>
    </w:pPr>
    <w:rPr>
      <w:sz w:val="18"/>
      <w:lang w:val="en-US"/>
    </w:rPr>
  </w:style>
  <w:style w:type="table" w:customStyle="1" w:styleId="coverheadertable">
    <w:name w:val="coverheadertable"/>
    <w:basedOn w:val="TableNormal"/>
    <w:uiPriority w:val="99"/>
    <w:rsid w:val="00261049"/>
    <w:tblPr/>
    <w:tcPr>
      <w:tcMar>
        <w:top w:w="851" w:type="dxa"/>
      </w:tcMar>
    </w:tcPr>
  </w:style>
  <w:style w:type="paragraph" w:customStyle="1" w:styleId="KSNumberevenpages">
    <w:name w:val="KSNumber even pages"/>
    <w:basedOn w:val="KSNumberOddpages"/>
    <w:autoRedefine/>
    <w:qFormat/>
    <w:rsid w:val="00B64B63"/>
    <w:pPr>
      <w:ind w:left="0"/>
      <w:contextualSpacing/>
      <w:jc w:val="left"/>
    </w:pPr>
  </w:style>
  <w:style w:type="paragraph" w:customStyle="1" w:styleId="secretariat-KEBS">
    <w:name w:val="secretariat-KEBS"/>
    <w:basedOn w:val="ListNumber"/>
    <w:qFormat/>
    <w:rsid w:val="00635C33"/>
    <w:pPr>
      <w:spacing w:after="1320"/>
    </w:pPr>
    <w:rPr>
      <w:lang w:val="en-US"/>
    </w:rPr>
  </w:style>
  <w:style w:type="paragraph" w:customStyle="1" w:styleId="KEBSCopyright2">
    <w:name w:val="KEBSCopyright2"/>
    <w:basedOn w:val="Normal"/>
    <w:qFormat/>
    <w:rsid w:val="005B7602"/>
    <w:pPr>
      <w:spacing w:line="240" w:lineRule="auto"/>
    </w:pPr>
    <w:rPr>
      <w:i/>
      <w:sz w:val="16"/>
    </w:rPr>
  </w:style>
  <w:style w:type="paragraph" w:customStyle="1" w:styleId="KEBScopyright1">
    <w:name w:val="KEBScopyright1"/>
    <w:basedOn w:val="Normal"/>
    <w:qFormat/>
    <w:rsid w:val="0075380C"/>
    <w:pPr>
      <w:spacing w:before="240"/>
      <w:jc w:val="center"/>
    </w:pPr>
    <w:rPr>
      <w:i/>
    </w:rPr>
  </w:style>
  <w:style w:type="character" w:customStyle="1" w:styleId="timeline-header-byline">
    <w:name w:val="timeline-header-byline"/>
    <w:basedOn w:val="DefaultParagraphFont"/>
    <w:rsid w:val="00FA1D94"/>
  </w:style>
  <w:style w:type="paragraph" w:customStyle="1" w:styleId="Address">
    <w:name w:val="Address"/>
    <w:basedOn w:val="PartTitle"/>
    <w:qFormat/>
    <w:rsid w:val="00A023CD"/>
    <w:pPr>
      <w:spacing w:before="960" w:after="1080"/>
    </w:pPr>
    <w:rPr>
      <w:b w:val="0"/>
      <w:sz w:val="28"/>
    </w:rPr>
  </w:style>
  <w:style w:type="table" w:customStyle="1" w:styleId="tableAddress">
    <w:name w:val="tableAddress"/>
    <w:basedOn w:val="TableNormal"/>
    <w:uiPriority w:val="99"/>
    <w:rsid w:val="009C6662"/>
    <w:pPr>
      <w:spacing w:before="720"/>
    </w:pPr>
    <w:rPr>
      <w:rFonts w:ascii="Arial" w:hAnsi="Arial"/>
      <w:sz w:val="18"/>
    </w:rPr>
    <w:tblPr/>
    <w:tcPr>
      <w:vAlign w:val="center"/>
    </w:tcPr>
  </w:style>
  <w:style w:type="paragraph" w:customStyle="1" w:styleId="halfcoverpageTitle">
    <w:name w:val="halfcoverpageTitle"/>
    <w:basedOn w:val="Normal"/>
    <w:autoRedefine/>
    <w:qFormat/>
    <w:rsid w:val="001F79DE"/>
    <w:pPr>
      <w:spacing w:before="240" w:after="1800" w:line="240" w:lineRule="auto"/>
      <w:jc w:val="left"/>
    </w:pPr>
    <w:rPr>
      <w:b/>
      <w:sz w:val="36"/>
    </w:rPr>
  </w:style>
  <w:style w:type="character" w:customStyle="1" w:styleId="Heading2Char">
    <w:name w:val="Heading 2 Char"/>
    <w:basedOn w:val="DefaultParagraphFont"/>
    <w:link w:val="Heading2"/>
    <w:rsid w:val="00092E6F"/>
    <w:rPr>
      <w:rFonts w:ascii="Arial" w:hAnsi="Arial"/>
      <w:b/>
      <w:sz w:val="22"/>
      <w:lang w:eastAsia="en-US"/>
    </w:rPr>
  </w:style>
  <w:style w:type="paragraph" w:styleId="ListParagraph">
    <w:name w:val="List Paragraph"/>
    <w:basedOn w:val="Normal"/>
    <w:uiPriority w:val="1"/>
    <w:qFormat/>
    <w:rsid w:val="00092E6F"/>
    <w:pPr>
      <w:ind w:left="720"/>
      <w:contextualSpacing/>
    </w:pPr>
  </w:style>
  <w:style w:type="paragraph" w:customStyle="1" w:styleId="introductionTitle">
    <w:name w:val="introductionTitle"/>
    <w:basedOn w:val="zzHelp"/>
    <w:autoRedefine/>
    <w:qFormat/>
    <w:rsid w:val="00FE4597"/>
  </w:style>
  <w:style w:type="paragraph" w:customStyle="1" w:styleId="HelpNotes">
    <w:name w:val="HelpNotes"/>
    <w:basedOn w:val="zzHelp"/>
    <w:qFormat/>
    <w:rsid w:val="00FE4597"/>
    <w:pPr>
      <w:jc w:val="left"/>
    </w:pPr>
    <w:rPr>
      <w:b w:val="0"/>
      <w:sz w:val="20"/>
    </w:rPr>
  </w:style>
  <w:style w:type="paragraph" w:customStyle="1" w:styleId="standardTitle">
    <w:name w:val="standardTitle"/>
    <w:basedOn w:val="zzSTDTitle"/>
    <w:qFormat/>
    <w:rsid w:val="00105139"/>
    <w:pPr>
      <w:spacing w:before="600" w:after="600" w:line="240" w:lineRule="auto"/>
    </w:pPr>
    <w:rPr>
      <w:color w:val="auto"/>
      <w:sz w:val="28"/>
    </w:rPr>
  </w:style>
  <w:style w:type="paragraph" w:customStyle="1" w:styleId="TCRep">
    <w:name w:val="TCRep"/>
    <w:basedOn w:val="Header"/>
    <w:autoRedefine/>
    <w:qFormat/>
    <w:rsid w:val="0001787A"/>
  </w:style>
  <w:style w:type="paragraph" w:customStyle="1" w:styleId="revisionKS">
    <w:name w:val="revisionKS"/>
    <w:basedOn w:val="Header"/>
    <w:qFormat/>
    <w:rsid w:val="00635C33"/>
    <w:pPr>
      <w:spacing w:before="1320"/>
      <w:jc w:val="center"/>
    </w:pPr>
    <w:rPr>
      <w:lang w:val="en-US"/>
    </w:rPr>
  </w:style>
  <w:style w:type="character" w:customStyle="1" w:styleId="Heading1Char">
    <w:name w:val="Heading 1 Char"/>
    <w:basedOn w:val="DefaultParagraphFont"/>
    <w:link w:val="Heading1"/>
    <w:rsid w:val="00383F09"/>
    <w:rPr>
      <w:rFonts w:ascii="Arial" w:eastAsiaTheme="majorEastAsia" w:hAnsi="Arial" w:cstheme="majorBidi"/>
      <w:b/>
      <w:color w:val="2E74B5" w:themeColor="accent1" w:themeShade="BF"/>
      <w:sz w:val="28"/>
      <w:szCs w:val="32"/>
      <w:lang w:eastAsia="en-US"/>
    </w:rPr>
  </w:style>
  <w:style w:type="paragraph" w:customStyle="1" w:styleId="ListNumberbullets">
    <w:name w:val="List Number bullets"/>
    <w:basedOn w:val="ListNumber"/>
    <w:qFormat/>
    <w:rsid w:val="00294092"/>
    <w:pPr>
      <w:numPr>
        <w:numId w:val="1"/>
      </w:numPr>
      <w:spacing w:after="240"/>
      <w:ind w:left="806" w:hanging="403"/>
    </w:pPr>
  </w:style>
  <w:style w:type="character" w:styleId="PlaceholderText">
    <w:name w:val="Placeholder Text"/>
    <w:basedOn w:val="DefaultParagraphFont"/>
    <w:uiPriority w:val="99"/>
    <w:semiHidden/>
    <w:rsid w:val="00426758"/>
    <w:rPr>
      <w:color w:val="808080"/>
    </w:rPr>
  </w:style>
  <w:style w:type="table" w:customStyle="1" w:styleId="TableGrid0">
    <w:name w:val="TableGrid"/>
    <w:rsid w:val="00E572D8"/>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styleId="CommentReference">
    <w:name w:val="annotation reference"/>
    <w:basedOn w:val="DefaultParagraphFont"/>
    <w:rsid w:val="00D52CE3"/>
    <w:rPr>
      <w:sz w:val="16"/>
      <w:szCs w:val="16"/>
    </w:rPr>
  </w:style>
  <w:style w:type="paragraph" w:styleId="CommentText">
    <w:name w:val="annotation text"/>
    <w:basedOn w:val="Normal"/>
    <w:link w:val="CommentTextChar"/>
    <w:rsid w:val="00D52CE3"/>
    <w:pPr>
      <w:spacing w:line="240" w:lineRule="auto"/>
    </w:pPr>
  </w:style>
  <w:style w:type="character" w:customStyle="1" w:styleId="CommentTextChar">
    <w:name w:val="Comment Text Char"/>
    <w:basedOn w:val="DefaultParagraphFont"/>
    <w:link w:val="CommentText"/>
    <w:rsid w:val="00D52CE3"/>
    <w:rPr>
      <w:rFonts w:ascii="Arial" w:hAnsi="Arial"/>
      <w:lang w:eastAsia="en-US"/>
    </w:rPr>
  </w:style>
  <w:style w:type="paragraph" w:styleId="CommentSubject">
    <w:name w:val="annotation subject"/>
    <w:basedOn w:val="CommentText"/>
    <w:next w:val="CommentText"/>
    <w:link w:val="CommentSubjectChar"/>
    <w:rsid w:val="00D52CE3"/>
    <w:rPr>
      <w:b/>
      <w:bCs/>
    </w:rPr>
  </w:style>
  <w:style w:type="character" w:customStyle="1" w:styleId="CommentSubjectChar">
    <w:name w:val="Comment Subject Char"/>
    <w:basedOn w:val="CommentTextChar"/>
    <w:link w:val="CommentSubject"/>
    <w:rsid w:val="00D52CE3"/>
    <w:rPr>
      <w:rFonts w:ascii="Arial" w:hAnsi="Arial"/>
      <w:b/>
      <w:bCs/>
      <w:lang w:eastAsia="en-US"/>
    </w:rPr>
  </w:style>
  <w:style w:type="paragraph" w:styleId="Revision">
    <w:name w:val="Revision"/>
    <w:hidden/>
    <w:uiPriority w:val="99"/>
    <w:semiHidden/>
    <w:rsid w:val="006C2623"/>
    <w:rPr>
      <w:rFonts w:ascii="Arial" w:hAnsi="Arial"/>
      <w:lang w:eastAsia="en-US"/>
    </w:rPr>
  </w:style>
  <w:style w:type="paragraph" w:customStyle="1" w:styleId="TableParagraph">
    <w:name w:val="Table Paragraph"/>
    <w:basedOn w:val="Normal"/>
    <w:uiPriority w:val="1"/>
    <w:qFormat/>
    <w:rsid w:val="002142FB"/>
    <w:pPr>
      <w:widowControl w:val="0"/>
      <w:autoSpaceDE w:val="0"/>
      <w:autoSpaceDN w:val="0"/>
      <w:spacing w:before="63" w:after="0" w:line="240" w:lineRule="auto"/>
      <w:jc w:val="left"/>
    </w:pPr>
    <w:rPr>
      <w:rFonts w:ascii="Arial MT" w:eastAsia="Arial MT" w:hAnsi="Arial MT" w:cs="Arial MT"/>
      <w:sz w:val="22"/>
      <w:szCs w:val="22"/>
      <w:lang w:val="en-US"/>
    </w:rPr>
  </w:style>
  <w:style w:type="table" w:customStyle="1" w:styleId="TableGrid3">
    <w:name w:val="Table Grid3"/>
    <w:basedOn w:val="TableNormal"/>
    <w:next w:val="TableGrid"/>
    <w:uiPriority w:val="39"/>
    <w:rsid w:val="00C27C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683373">
      <w:bodyDiv w:val="1"/>
      <w:marLeft w:val="0"/>
      <w:marRight w:val="0"/>
      <w:marTop w:val="0"/>
      <w:marBottom w:val="0"/>
      <w:divBdr>
        <w:top w:val="none" w:sz="0" w:space="0" w:color="auto"/>
        <w:left w:val="none" w:sz="0" w:space="0" w:color="auto"/>
        <w:bottom w:val="none" w:sz="0" w:space="0" w:color="auto"/>
        <w:right w:val="none" w:sz="0" w:space="0" w:color="auto"/>
      </w:divBdr>
    </w:div>
    <w:div w:id="122768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aur\Desktop\Templates\KS%20Template-nov%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D14C02F062424CA4D1F2EA7D87087B" ma:contentTypeVersion="16" ma:contentTypeDescription="Create a new document." ma:contentTypeScope="" ma:versionID="1c0c8c809fdfadc9f9a84b7514da3834">
  <xsd:schema xmlns:xsd="http://www.w3.org/2001/XMLSchema" xmlns:xs="http://www.w3.org/2001/XMLSchema" xmlns:p="http://schemas.microsoft.com/office/2006/metadata/properties" xmlns:ns2="7736017b-7414-4f68-aff7-adcbae83e4fb" xmlns:ns3="f08a6500-a354-459c-8842-9423150d86bd" targetNamespace="http://schemas.microsoft.com/office/2006/metadata/properties" ma:root="true" ma:fieldsID="b60b41b1644213267d8c7b4ae83fd0a1" ns2:_="" ns3:_="">
    <xsd:import namespace="7736017b-7414-4f68-aff7-adcbae83e4fb"/>
    <xsd:import namespace="f08a6500-a354-459c-8842-9423150d86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6017b-7414-4f68-aff7-adcbae83e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25ce8c6-e2f9-46be-8091-8cc78faccd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8a6500-a354-459c-8842-9423150d86b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50968d-efaa-4f16-904d-ff9e507cef03}" ma:internalName="TaxCatchAll" ma:showField="CatchAllData" ma:web="f08a6500-a354-459c-8842-9423150d8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B11D9-24ED-4957-AA88-1447F445A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6017b-7414-4f68-aff7-adcbae83e4fb"/>
    <ds:schemaRef ds:uri="f08a6500-a354-459c-8842-9423150d8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5282E-F717-4EB7-8339-4D874E0E5AC3}">
  <ds:schemaRefs>
    <ds:schemaRef ds:uri="http://schemas.microsoft.com/sharepoint/v3/contenttype/forms"/>
  </ds:schemaRefs>
</ds:datastoreItem>
</file>

<file path=customXml/itemProps3.xml><?xml version="1.0" encoding="utf-8"?>
<ds:datastoreItem xmlns:ds="http://schemas.openxmlformats.org/officeDocument/2006/customXml" ds:itemID="{52E4153A-30C1-474A-BD31-012CB4EC3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 Template-nov 2018</Template>
  <TotalTime>16</TotalTime>
  <Pages>1</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Kenya Bureau of Standards Template</vt:lpstr>
    </vt:vector>
  </TitlesOfParts>
  <Company/>
  <LinksUpToDate>false</LinksUpToDate>
  <CharactersWithSpaces>3191</CharactersWithSpaces>
  <SharedDoc>false</SharedDoc>
  <HLinks>
    <vt:vector size="138" baseType="variant">
      <vt:variant>
        <vt:i4>3080201</vt:i4>
      </vt:variant>
      <vt:variant>
        <vt:i4>131</vt:i4>
      </vt:variant>
      <vt:variant>
        <vt:i4>0</vt:i4>
      </vt:variant>
      <vt:variant>
        <vt:i4>5</vt:i4>
      </vt:variant>
      <vt:variant>
        <vt:lpwstr/>
      </vt:variant>
      <vt:variant>
        <vt:lpwstr>_Toc9996979</vt:lpwstr>
      </vt:variant>
      <vt:variant>
        <vt:i4>3080201</vt:i4>
      </vt:variant>
      <vt:variant>
        <vt:i4>125</vt:i4>
      </vt:variant>
      <vt:variant>
        <vt:i4>0</vt:i4>
      </vt:variant>
      <vt:variant>
        <vt:i4>5</vt:i4>
      </vt:variant>
      <vt:variant>
        <vt:lpwstr/>
      </vt:variant>
      <vt:variant>
        <vt:lpwstr>_Toc9996978</vt:lpwstr>
      </vt:variant>
      <vt:variant>
        <vt:i4>3080201</vt:i4>
      </vt:variant>
      <vt:variant>
        <vt:i4>119</vt:i4>
      </vt:variant>
      <vt:variant>
        <vt:i4>0</vt:i4>
      </vt:variant>
      <vt:variant>
        <vt:i4>5</vt:i4>
      </vt:variant>
      <vt:variant>
        <vt:lpwstr/>
      </vt:variant>
      <vt:variant>
        <vt:lpwstr>_Toc9996977</vt:lpwstr>
      </vt:variant>
      <vt:variant>
        <vt:i4>3080201</vt:i4>
      </vt:variant>
      <vt:variant>
        <vt:i4>113</vt:i4>
      </vt:variant>
      <vt:variant>
        <vt:i4>0</vt:i4>
      </vt:variant>
      <vt:variant>
        <vt:i4>5</vt:i4>
      </vt:variant>
      <vt:variant>
        <vt:lpwstr/>
      </vt:variant>
      <vt:variant>
        <vt:lpwstr>_Toc9996976</vt:lpwstr>
      </vt:variant>
      <vt:variant>
        <vt:i4>3080201</vt:i4>
      </vt:variant>
      <vt:variant>
        <vt:i4>107</vt:i4>
      </vt:variant>
      <vt:variant>
        <vt:i4>0</vt:i4>
      </vt:variant>
      <vt:variant>
        <vt:i4>5</vt:i4>
      </vt:variant>
      <vt:variant>
        <vt:lpwstr/>
      </vt:variant>
      <vt:variant>
        <vt:lpwstr>_Toc9996975</vt:lpwstr>
      </vt:variant>
      <vt:variant>
        <vt:i4>3080201</vt:i4>
      </vt:variant>
      <vt:variant>
        <vt:i4>101</vt:i4>
      </vt:variant>
      <vt:variant>
        <vt:i4>0</vt:i4>
      </vt:variant>
      <vt:variant>
        <vt:i4>5</vt:i4>
      </vt:variant>
      <vt:variant>
        <vt:lpwstr/>
      </vt:variant>
      <vt:variant>
        <vt:lpwstr>_Toc9996974</vt:lpwstr>
      </vt:variant>
      <vt:variant>
        <vt:i4>3080201</vt:i4>
      </vt:variant>
      <vt:variant>
        <vt:i4>95</vt:i4>
      </vt:variant>
      <vt:variant>
        <vt:i4>0</vt:i4>
      </vt:variant>
      <vt:variant>
        <vt:i4>5</vt:i4>
      </vt:variant>
      <vt:variant>
        <vt:lpwstr/>
      </vt:variant>
      <vt:variant>
        <vt:lpwstr>_Toc9996973</vt:lpwstr>
      </vt:variant>
      <vt:variant>
        <vt:i4>3080201</vt:i4>
      </vt:variant>
      <vt:variant>
        <vt:i4>89</vt:i4>
      </vt:variant>
      <vt:variant>
        <vt:i4>0</vt:i4>
      </vt:variant>
      <vt:variant>
        <vt:i4>5</vt:i4>
      </vt:variant>
      <vt:variant>
        <vt:lpwstr/>
      </vt:variant>
      <vt:variant>
        <vt:lpwstr>_Toc9996972</vt:lpwstr>
      </vt:variant>
      <vt:variant>
        <vt:i4>3080201</vt:i4>
      </vt:variant>
      <vt:variant>
        <vt:i4>83</vt:i4>
      </vt:variant>
      <vt:variant>
        <vt:i4>0</vt:i4>
      </vt:variant>
      <vt:variant>
        <vt:i4>5</vt:i4>
      </vt:variant>
      <vt:variant>
        <vt:lpwstr/>
      </vt:variant>
      <vt:variant>
        <vt:lpwstr>_Toc9996971</vt:lpwstr>
      </vt:variant>
      <vt:variant>
        <vt:i4>3080201</vt:i4>
      </vt:variant>
      <vt:variant>
        <vt:i4>77</vt:i4>
      </vt:variant>
      <vt:variant>
        <vt:i4>0</vt:i4>
      </vt:variant>
      <vt:variant>
        <vt:i4>5</vt:i4>
      </vt:variant>
      <vt:variant>
        <vt:lpwstr/>
      </vt:variant>
      <vt:variant>
        <vt:lpwstr>_Toc9996970</vt:lpwstr>
      </vt:variant>
      <vt:variant>
        <vt:i4>3014665</vt:i4>
      </vt:variant>
      <vt:variant>
        <vt:i4>71</vt:i4>
      </vt:variant>
      <vt:variant>
        <vt:i4>0</vt:i4>
      </vt:variant>
      <vt:variant>
        <vt:i4>5</vt:i4>
      </vt:variant>
      <vt:variant>
        <vt:lpwstr/>
      </vt:variant>
      <vt:variant>
        <vt:lpwstr>_Toc9996969</vt:lpwstr>
      </vt:variant>
      <vt:variant>
        <vt:i4>3014665</vt:i4>
      </vt:variant>
      <vt:variant>
        <vt:i4>65</vt:i4>
      </vt:variant>
      <vt:variant>
        <vt:i4>0</vt:i4>
      </vt:variant>
      <vt:variant>
        <vt:i4>5</vt:i4>
      </vt:variant>
      <vt:variant>
        <vt:lpwstr/>
      </vt:variant>
      <vt:variant>
        <vt:lpwstr>_Toc9996968</vt:lpwstr>
      </vt:variant>
      <vt:variant>
        <vt:i4>3014665</vt:i4>
      </vt:variant>
      <vt:variant>
        <vt:i4>59</vt:i4>
      </vt:variant>
      <vt:variant>
        <vt:i4>0</vt:i4>
      </vt:variant>
      <vt:variant>
        <vt:i4>5</vt:i4>
      </vt:variant>
      <vt:variant>
        <vt:lpwstr/>
      </vt:variant>
      <vt:variant>
        <vt:lpwstr>_Toc9996967</vt:lpwstr>
      </vt:variant>
      <vt:variant>
        <vt:i4>3014665</vt:i4>
      </vt:variant>
      <vt:variant>
        <vt:i4>53</vt:i4>
      </vt:variant>
      <vt:variant>
        <vt:i4>0</vt:i4>
      </vt:variant>
      <vt:variant>
        <vt:i4>5</vt:i4>
      </vt:variant>
      <vt:variant>
        <vt:lpwstr/>
      </vt:variant>
      <vt:variant>
        <vt:lpwstr>_Toc9996966</vt:lpwstr>
      </vt:variant>
      <vt:variant>
        <vt:i4>3014665</vt:i4>
      </vt:variant>
      <vt:variant>
        <vt:i4>47</vt:i4>
      </vt:variant>
      <vt:variant>
        <vt:i4>0</vt:i4>
      </vt:variant>
      <vt:variant>
        <vt:i4>5</vt:i4>
      </vt:variant>
      <vt:variant>
        <vt:lpwstr/>
      </vt:variant>
      <vt:variant>
        <vt:lpwstr>_Toc9996965</vt:lpwstr>
      </vt:variant>
      <vt:variant>
        <vt:i4>3014665</vt:i4>
      </vt:variant>
      <vt:variant>
        <vt:i4>41</vt:i4>
      </vt:variant>
      <vt:variant>
        <vt:i4>0</vt:i4>
      </vt:variant>
      <vt:variant>
        <vt:i4>5</vt:i4>
      </vt:variant>
      <vt:variant>
        <vt:lpwstr/>
      </vt:variant>
      <vt:variant>
        <vt:lpwstr>_Toc9996964</vt:lpwstr>
      </vt:variant>
      <vt:variant>
        <vt:i4>3014665</vt:i4>
      </vt:variant>
      <vt:variant>
        <vt:i4>35</vt:i4>
      </vt:variant>
      <vt:variant>
        <vt:i4>0</vt:i4>
      </vt:variant>
      <vt:variant>
        <vt:i4>5</vt:i4>
      </vt:variant>
      <vt:variant>
        <vt:lpwstr/>
      </vt:variant>
      <vt:variant>
        <vt:lpwstr>_Toc9996963</vt:lpwstr>
      </vt:variant>
      <vt:variant>
        <vt:i4>3014665</vt:i4>
      </vt:variant>
      <vt:variant>
        <vt:i4>29</vt:i4>
      </vt:variant>
      <vt:variant>
        <vt:i4>0</vt:i4>
      </vt:variant>
      <vt:variant>
        <vt:i4>5</vt:i4>
      </vt:variant>
      <vt:variant>
        <vt:lpwstr/>
      </vt:variant>
      <vt:variant>
        <vt:lpwstr>_Toc9996962</vt:lpwstr>
      </vt:variant>
      <vt:variant>
        <vt:i4>3014665</vt:i4>
      </vt:variant>
      <vt:variant>
        <vt:i4>23</vt:i4>
      </vt:variant>
      <vt:variant>
        <vt:i4>0</vt:i4>
      </vt:variant>
      <vt:variant>
        <vt:i4>5</vt:i4>
      </vt:variant>
      <vt:variant>
        <vt:lpwstr/>
      </vt:variant>
      <vt:variant>
        <vt:lpwstr>_Toc9996961</vt:lpwstr>
      </vt:variant>
      <vt:variant>
        <vt:i4>3014665</vt:i4>
      </vt:variant>
      <vt:variant>
        <vt:i4>17</vt:i4>
      </vt:variant>
      <vt:variant>
        <vt:i4>0</vt:i4>
      </vt:variant>
      <vt:variant>
        <vt:i4>5</vt:i4>
      </vt:variant>
      <vt:variant>
        <vt:lpwstr/>
      </vt:variant>
      <vt:variant>
        <vt:lpwstr>_Toc9996960</vt:lpwstr>
      </vt:variant>
      <vt:variant>
        <vt:i4>2949129</vt:i4>
      </vt:variant>
      <vt:variant>
        <vt:i4>11</vt:i4>
      </vt:variant>
      <vt:variant>
        <vt:i4>0</vt:i4>
      </vt:variant>
      <vt:variant>
        <vt:i4>5</vt:i4>
      </vt:variant>
      <vt:variant>
        <vt:lpwstr/>
      </vt:variant>
      <vt:variant>
        <vt:lpwstr>_Toc9996959</vt:lpwstr>
      </vt:variant>
      <vt:variant>
        <vt:i4>2949129</vt:i4>
      </vt:variant>
      <vt:variant>
        <vt:i4>5</vt:i4>
      </vt:variant>
      <vt:variant>
        <vt:i4>0</vt:i4>
      </vt:variant>
      <vt:variant>
        <vt:i4>5</vt:i4>
      </vt:variant>
      <vt:variant>
        <vt:lpwstr/>
      </vt:variant>
      <vt:variant>
        <vt:lpwstr>_Toc9996958</vt:lpwstr>
      </vt:variant>
      <vt:variant>
        <vt:i4>1966184</vt:i4>
      </vt:variant>
      <vt:variant>
        <vt:i4>0</vt:i4>
      </vt:variant>
      <vt:variant>
        <vt:i4>0</vt:i4>
      </vt:variant>
      <vt:variant>
        <vt:i4>5</vt:i4>
      </vt:variant>
      <vt:variant>
        <vt:lpwstr>mailto:info@unbs.go.ug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Bureau of Standards Template</dc:title>
  <dc:subject/>
  <dc:creator>Musau Regina</dc:creator>
  <cp:keywords/>
  <dc:description/>
  <cp:lastModifiedBy>Rukia Mursal Mohamed</cp:lastModifiedBy>
  <cp:revision>11</cp:revision>
  <cp:lastPrinted>2018-10-30T14:17:00Z</cp:lastPrinted>
  <dcterms:created xsi:type="dcterms:W3CDTF">2026-03-10T07:24:00Z</dcterms:created>
  <dcterms:modified xsi:type="dcterms:W3CDTF">2026-07-09T08:29:00Z</dcterms:modified>
  <cp:contentStatus/>
</cp:coreProperties>
</file>