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0601553D" w14:textId="77777777" w:rsidR="00806F24" w:rsidRDefault="007D7BDE" w:rsidP="00806F24">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1557F78C" w14:textId="336A09A9" w:rsidR="00806F24" w:rsidRPr="00806F24" w:rsidRDefault="00806F24" w:rsidP="00806F24">
      <w:pPr>
        <w:autoSpaceDE w:val="0"/>
        <w:autoSpaceDN w:val="0"/>
        <w:adjustRightInd w:val="0"/>
        <w:jc w:val="both"/>
        <w:rPr>
          <w:rFonts w:ascii="Arial Narrow" w:hAnsi="Arial Narrow" w:cs="Arial"/>
        </w:rPr>
      </w:pPr>
      <w:r w:rsidRPr="00806F24">
        <w:rPr>
          <w:rFonts w:ascii="Arial Narrow" w:hAnsi="Arial Narrow" w:cs="Arial"/>
        </w:rPr>
        <w:t>ISO 3706:1976.</w:t>
      </w:r>
    </w:p>
    <w:p w14:paraId="5C381F20" w14:textId="5849769B" w:rsidR="00E840D4" w:rsidRPr="00E840D4" w:rsidRDefault="00E840D4" w:rsidP="00E840D4">
      <w:pPr>
        <w:autoSpaceDE w:val="0"/>
        <w:autoSpaceDN w:val="0"/>
        <w:adjustRightInd w:val="0"/>
        <w:jc w:val="both"/>
        <w:rPr>
          <w:rFonts w:ascii="Arial Narrow" w:hAnsi="Arial Narrow" w:cs="Arial"/>
        </w:rPr>
      </w:pPr>
      <w:r w:rsidRPr="00E840D4">
        <w:rPr>
          <w:rFonts w:ascii="Arial Narrow" w:hAnsi="Arial Narrow" w:cs="Arial"/>
        </w:rPr>
        <w:t>.</w:t>
      </w:r>
    </w:p>
    <w:p w14:paraId="10BF8487" w14:textId="77777777" w:rsidR="00867F3E" w:rsidRPr="005C591B" w:rsidRDefault="00867F3E" w:rsidP="005C591B">
      <w:pPr>
        <w:autoSpaceDE w:val="0"/>
        <w:autoSpaceDN w:val="0"/>
        <w:adjustRightInd w:val="0"/>
        <w:jc w:val="both"/>
        <w:rPr>
          <w:rFonts w:ascii="Arial Narrow" w:hAnsi="Arial Narrow" w:cs="Arial"/>
        </w:rPr>
      </w:pPr>
    </w:p>
    <w:p w14:paraId="60FA4F72" w14:textId="595EFDB8" w:rsidR="00B007A7" w:rsidRDefault="00666565" w:rsidP="005C591B">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CC02A3" w:rsidRPr="00CC02A3">
        <w:rPr>
          <w:rFonts w:ascii="Arial Narrow" w:hAnsi="Arial Narrow" w:cs="Arial"/>
          <w:b/>
        </w:rPr>
        <w:t>Phosphoric acid for industrial use (including foodstuffs) — Determination of total phosphorus (V) oxide content — Quinoline phosphomolybdate gravimetric method.</w:t>
      </w:r>
    </w:p>
    <w:p w14:paraId="371BCAF2" w14:textId="77777777" w:rsidR="00CC02A3" w:rsidRDefault="00CC02A3" w:rsidP="005C591B">
      <w:pPr>
        <w:autoSpaceDE w:val="0"/>
        <w:autoSpaceDN w:val="0"/>
        <w:adjustRightInd w:val="0"/>
        <w:jc w:val="both"/>
        <w:rPr>
          <w:rFonts w:ascii="Arial Narrow" w:hAnsi="Arial Narrow" w:cs="Arial"/>
          <w:b/>
        </w:rPr>
      </w:pPr>
    </w:p>
    <w:p w14:paraId="19C8AF8E" w14:textId="77777777" w:rsidR="00E840D4" w:rsidRDefault="007D7BDE" w:rsidP="00E840D4">
      <w:pPr>
        <w:autoSpaceDE w:val="0"/>
        <w:autoSpaceDN w:val="0"/>
        <w:adjustRightInd w:val="0"/>
        <w:jc w:val="both"/>
        <w:rPr>
          <w:rFonts w:ascii="Arial Narrow" w:hAnsi="Arial Narrow" w:cs="Arial"/>
          <w:b/>
        </w:rPr>
      </w:pPr>
      <w:r w:rsidRPr="007A2ECF">
        <w:rPr>
          <w:rFonts w:ascii="Arial Narrow" w:hAnsi="Arial Narrow" w:cs="Arial"/>
          <w:b/>
        </w:rPr>
        <w:t>Scop</w:t>
      </w:r>
      <w:r w:rsidR="00E74A98">
        <w:rPr>
          <w:rFonts w:ascii="Arial Narrow" w:hAnsi="Arial Narrow" w:cs="Arial"/>
          <w:b/>
        </w:rPr>
        <w:t>e</w:t>
      </w:r>
    </w:p>
    <w:p w14:paraId="11C4A9EE" w14:textId="77777777" w:rsidR="00CC02A3" w:rsidRPr="00CC02A3" w:rsidRDefault="00CC02A3" w:rsidP="00CC02A3">
      <w:pPr>
        <w:autoSpaceDE w:val="0"/>
        <w:autoSpaceDN w:val="0"/>
        <w:adjustRightInd w:val="0"/>
        <w:jc w:val="both"/>
        <w:rPr>
          <w:rFonts w:ascii="Arial Narrow" w:hAnsi="Arial Narrow" w:cs="Arial"/>
        </w:rPr>
      </w:pPr>
      <w:r w:rsidRPr="00CC02A3">
        <w:rPr>
          <w:rFonts w:ascii="Arial Narrow" w:hAnsi="Arial Narrow" w:cs="Arial"/>
        </w:rPr>
        <w:t>This International Standard specifies a gravimetric method using quinoline phosphomolybdate for the determination of the total phosphorus(V) oxide content of phosphoric acid for industrial use (including foodstuffs)</w:t>
      </w:r>
    </w:p>
    <w:p w14:paraId="2A38A59B" w14:textId="77777777" w:rsidR="005E4A16" w:rsidRPr="005E4A16" w:rsidRDefault="005E4A16"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lastRenderedPageBreak/>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9084" w14:textId="77777777" w:rsidR="0052492F" w:rsidRDefault="0052492F" w:rsidP="007D7BDE">
      <w:r>
        <w:separator/>
      </w:r>
    </w:p>
  </w:endnote>
  <w:endnote w:type="continuationSeparator" w:id="0">
    <w:p w14:paraId="26C0F2D3" w14:textId="77777777" w:rsidR="0052492F" w:rsidRDefault="0052492F"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8108" w14:textId="77777777" w:rsidR="0052492F" w:rsidRDefault="0052492F" w:rsidP="007D7BDE">
      <w:r>
        <w:separator/>
      </w:r>
    </w:p>
  </w:footnote>
  <w:footnote w:type="continuationSeparator" w:id="0">
    <w:p w14:paraId="346FA415" w14:textId="77777777" w:rsidR="0052492F" w:rsidRDefault="0052492F"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F46D4"/>
    <w:rsid w:val="00103C02"/>
    <w:rsid w:val="00112B21"/>
    <w:rsid w:val="00146B64"/>
    <w:rsid w:val="00154D57"/>
    <w:rsid w:val="00161F8F"/>
    <w:rsid w:val="00181A53"/>
    <w:rsid w:val="001C2993"/>
    <w:rsid w:val="001D112C"/>
    <w:rsid w:val="002236B8"/>
    <w:rsid w:val="00241E4B"/>
    <w:rsid w:val="00242755"/>
    <w:rsid w:val="00282BD6"/>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2492F"/>
    <w:rsid w:val="0054034B"/>
    <w:rsid w:val="00555E4F"/>
    <w:rsid w:val="00587DCB"/>
    <w:rsid w:val="005965CF"/>
    <w:rsid w:val="005A6F51"/>
    <w:rsid w:val="005C591B"/>
    <w:rsid w:val="005D3E09"/>
    <w:rsid w:val="005E2F92"/>
    <w:rsid w:val="005E4A16"/>
    <w:rsid w:val="005F4366"/>
    <w:rsid w:val="00615747"/>
    <w:rsid w:val="006505D9"/>
    <w:rsid w:val="00666565"/>
    <w:rsid w:val="00680852"/>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B5F13"/>
    <w:rsid w:val="009B67BC"/>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23675"/>
    <w:rsid w:val="00C54783"/>
    <w:rsid w:val="00C734AC"/>
    <w:rsid w:val="00C95ACA"/>
    <w:rsid w:val="00CC02A3"/>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2564</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2026-04-07T10:52:00Z</dcterms:created>
  <dcterms:modified xsi:type="dcterms:W3CDTF">2026-04-07T10:53:00Z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