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7A065C51" w14:textId="77777777" w:rsidR="00BB4074" w:rsidRPr="00BB4074" w:rsidRDefault="00BB4074" w:rsidP="00BB4074">
      <w:pPr>
        <w:autoSpaceDE w:val="0"/>
        <w:autoSpaceDN w:val="0"/>
        <w:adjustRightInd w:val="0"/>
        <w:jc w:val="both"/>
        <w:rPr>
          <w:rFonts w:ascii="Arial Narrow" w:hAnsi="Arial Narrow" w:cs="Arial"/>
        </w:rPr>
      </w:pPr>
      <w:r w:rsidRPr="00BB4074">
        <w:rPr>
          <w:rFonts w:ascii="Arial Narrow" w:hAnsi="Arial Narrow" w:cs="Arial"/>
        </w:rPr>
        <w:t>ISO 2120:1972.</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643D2FB8" w14:textId="77777777" w:rsidR="00BB4074" w:rsidRPr="00BB4074" w:rsidRDefault="00666565" w:rsidP="00BB4074">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BB4074" w:rsidRPr="00BB4074">
        <w:rPr>
          <w:rFonts w:ascii="Arial Narrow" w:hAnsi="Arial Narrow" w:cs="Arial"/>
          <w:b/>
        </w:rPr>
        <w:t>Liquid chlorine for industrial use — Determination of the content of chlorine by volume in the vaporized product.</w:t>
      </w:r>
    </w:p>
    <w:p w14:paraId="2C628101" w14:textId="1A5C8F0C" w:rsidR="00E54F69" w:rsidRPr="00E54F69" w:rsidRDefault="00E54F69" w:rsidP="00E54F69">
      <w:pPr>
        <w:autoSpaceDE w:val="0"/>
        <w:autoSpaceDN w:val="0"/>
        <w:adjustRightInd w:val="0"/>
        <w:jc w:val="both"/>
        <w:rPr>
          <w:rFonts w:ascii="Arial Narrow" w:hAnsi="Arial Narrow" w:cs="Arial"/>
          <w:b/>
        </w:rPr>
      </w:pPr>
    </w:p>
    <w:p w14:paraId="76B2C128" w14:textId="59FBC2E7" w:rsidR="00C62352" w:rsidRPr="00C62352" w:rsidRDefault="00C62352" w:rsidP="00C62352">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372F6E7E" w14:textId="77777777" w:rsidR="00BB4074" w:rsidRPr="00BB4074" w:rsidRDefault="00BB4074" w:rsidP="00BB4074">
      <w:pPr>
        <w:autoSpaceDE w:val="0"/>
        <w:autoSpaceDN w:val="0"/>
        <w:adjustRightInd w:val="0"/>
        <w:jc w:val="both"/>
        <w:rPr>
          <w:rFonts w:ascii="Arial Narrow" w:hAnsi="Arial Narrow" w:cs="Arial"/>
        </w:rPr>
      </w:pPr>
      <w:r w:rsidRPr="00BB4074">
        <w:rPr>
          <w:rFonts w:ascii="Arial Narrow" w:hAnsi="Arial Narrow" w:cs="Arial"/>
        </w:rPr>
        <w:t>This International Standard specifies a method for the determination of the chlorine content by volume in liquid chlorine for industrial use, after vaporization of the product.</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F78D" w14:textId="77777777" w:rsidR="00A932C1" w:rsidRDefault="00A932C1" w:rsidP="007D7BDE">
      <w:r>
        <w:separator/>
      </w:r>
    </w:p>
  </w:endnote>
  <w:endnote w:type="continuationSeparator" w:id="0">
    <w:p w14:paraId="16D928F1" w14:textId="77777777" w:rsidR="00A932C1" w:rsidRDefault="00A932C1"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1F72" w14:textId="77777777" w:rsidR="00A932C1" w:rsidRDefault="00A932C1" w:rsidP="007D7BDE">
      <w:r>
        <w:separator/>
      </w:r>
    </w:p>
  </w:footnote>
  <w:footnote w:type="continuationSeparator" w:id="0">
    <w:p w14:paraId="43232828" w14:textId="77777777" w:rsidR="00A932C1" w:rsidRDefault="00A932C1"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C4A6C"/>
    <w:rsid w:val="003F2C4E"/>
    <w:rsid w:val="00402707"/>
    <w:rsid w:val="004254B4"/>
    <w:rsid w:val="00443320"/>
    <w:rsid w:val="00452734"/>
    <w:rsid w:val="00457E1A"/>
    <w:rsid w:val="004E68B5"/>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932C1"/>
    <w:rsid w:val="00AB16F3"/>
    <w:rsid w:val="00AB5C04"/>
    <w:rsid w:val="00B007A7"/>
    <w:rsid w:val="00B04B5B"/>
    <w:rsid w:val="00B57555"/>
    <w:rsid w:val="00B817BC"/>
    <w:rsid w:val="00B82C2D"/>
    <w:rsid w:val="00B91760"/>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10F9C"/>
    <w:rsid w:val="00D57FB3"/>
    <w:rsid w:val="00D711C5"/>
    <w:rsid w:val="00D85FD4"/>
    <w:rsid w:val="00DC7D31"/>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2493</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2026-04-07T12:11:00Z</dcterms:created>
  <dcterms:modified xsi:type="dcterms:W3CDTF">2026-04-07T12:12:00Z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