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09C98896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5D3435">
        <w:t>FF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3959"/>
        <w:gridCol w:w="2914"/>
      </w:tblGrid>
      <w:tr w:rsidR="007D7BDE" w:rsidRPr="00556197" w14:paraId="1C2E1737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7D7BDE" w:rsidRPr="00556197" w14:paraId="4DDAF4A0" w14:textId="77777777" w:rsidTr="2C417ADF">
        <w:trPr>
          <w:trHeight w:val="368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556197" w:rsidRDefault="007D7B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556197" w:rsidRDefault="007D7B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556197" w:rsidRDefault="007D7B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7D7BDE" w:rsidRPr="00556197" w14:paraId="7DB7B20B" w14:textId="77777777" w:rsidTr="2C417ADF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7D7BDE" w:rsidRPr="00556197" w:rsidRDefault="007D7B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3303D340" w:rsidR="007D7BDE" w:rsidRPr="00556197" w:rsidRDefault="005A6ED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E0522F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2</w:t>
            </w:r>
            <w:r w:rsidR="00E0522F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778974EE" w:rsidR="007D7BDE" w:rsidRPr="00556197" w:rsidRDefault="005A6ED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E0522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03</w:t>
            </w:r>
            <w:r w:rsidR="00E0522F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7D7BDE" w:rsidRPr="00556197" w14:paraId="0E9E7655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A15F" w14:textId="3F144C0E" w:rsidR="007D7BDE" w:rsidRDefault="007D7B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</w:rPr>
            </w:pPr>
            <w:r w:rsidRPr="00556197">
              <w:rPr>
                <w:rFonts w:ascii="Arial" w:hAnsi="Arial" w:cs="Arial"/>
                <w:b/>
                <w:bCs/>
              </w:rPr>
              <w:t xml:space="preserve">This form shall be filled, signed and returned to Kenya Bureau of Standards for the attention of </w:t>
            </w:r>
            <w:r w:rsidR="00E0522F">
              <w:rPr>
                <w:rFonts w:ascii="Arial" w:hAnsi="Arial" w:cs="Arial"/>
                <w:b/>
                <w:bCs/>
              </w:rPr>
              <w:t xml:space="preserve"> </w:t>
            </w:r>
            <w:hyperlink r:id="rId10" w:history="1">
              <w:r w:rsidR="00E0522F" w:rsidRPr="009A17CA">
                <w:rPr>
                  <w:rStyle w:val="Hyperlink"/>
                  <w:rFonts w:ascii="Arial" w:hAnsi="Arial" w:cs="Arial"/>
                  <w:b/>
                  <w:bCs/>
                </w:rPr>
                <w:t>nkathab@kebs.org</w:t>
              </w:r>
            </w:hyperlink>
          </w:p>
          <w:p w14:paraId="07578D7B" w14:textId="26E43F06" w:rsidR="00E0522F" w:rsidRPr="00556197" w:rsidRDefault="00E0522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5FB2408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66AAE52B" w14:textId="77777777" w:rsidR="003C2150" w:rsidRDefault="003C2150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DD744E0" w14:textId="77777777" w:rsidR="0049792D" w:rsidRPr="0049792D" w:rsidRDefault="0049792D" w:rsidP="0049792D">
      <w:pPr>
        <w:spacing w:after="160" w:line="259" w:lineRule="auto"/>
        <w:ind w:left="1352" w:hanging="360"/>
        <w:rPr>
          <w:rFonts w:ascii="Calibri" w:eastAsia="DengXian" w:hAnsi="Calibri"/>
          <w:b/>
          <w:bCs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b/>
          <w:bCs/>
          <w:kern w:val="2"/>
          <w:sz w:val="22"/>
          <w:szCs w:val="22"/>
          <w:lang w:eastAsia="zh-CN"/>
          <w14:ligatures w14:val="standardContextual"/>
        </w:rPr>
        <w:t>KEBS TC 122 ROAD VEHICLES</w:t>
      </w:r>
    </w:p>
    <w:p w14:paraId="6679F960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4925:2020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4925:2020 Kenya Standard — Road vehicles — Specification of non-petroleum-based brake fluids for hydraulic systems, First Edition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7060CAF6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4926:2020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 xml:space="preserve">KS ISO 4926:2020 Kenya Standard — Road vehicles — Hydraulic braking systems — </w:t>
      </w:r>
      <w:proofErr w:type="gramStart"/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Non-petroleum</w:t>
      </w:r>
      <w:proofErr w:type="gramEnd"/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-based reference fluid, First Edition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4C573F92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2935:2021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 xml:space="preserve">KS 2935:2021 Kenya Standard — Bottom loading and </w:t>
      </w:r>
      <w:proofErr w:type="spellStart"/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vapour</w:t>
      </w:r>
      <w:proofErr w:type="spellEnd"/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 xml:space="preserve"> recovery of tank motor vehicles — Code of practice, Second Edition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4A2E95C9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906:1989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906:1989 Kenya Standard — Specification for motorcycles symbols for control indicators and tell-tales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78352060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6725:1981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6725:1981 Kenya Standard — Specification for road vehicles dimensions of two wheeled mopeds and motorcycles — Terms and definitions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2927F358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6726:1999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6726:1999 Kenya Standard — Specification for mopeds and motorcycles with two wheels masses — Vocabulary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7CAF432B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9132:1990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9132:1990 Kenya Standard — Specification for three wheeled mopeds and motorcycles masses — Vocabulary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6AB0BE68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919:1989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919:1989 Kenya Standard — Specification for passenger cars load distribution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9858A4E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1272:1996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1272:1996 Kenya Standard — Specification for vehicle jacks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331782BE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1350:1998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1350:1998 Kenya Standard — Specification for tow rope assemblies for towing passenger cars and light vans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27FF738A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260:1981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260:1981 Kenya Standard — Specification for laminated leaf springs for automobiles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0E0037AC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487:1987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487:1987 Kenya Standard — Specification for hose coupling for petrol diesel and paraffin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3964805A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52-1:1997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52-1:1997 Kenya Standard — Specification for vehicles exhaust systems Part 1: Motor vehicle exhaust systems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5F9CBF61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783 -4:1989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 xml:space="preserve">KS 783 -4:1989 Kenya Standard — Methods of test for gasket materials Part 4: </w:t>
      </w:r>
      <w:proofErr w:type="spellStart"/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Sealability</w:t>
      </w:r>
      <w:proofErr w:type="spellEnd"/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 xml:space="preserve"> of enveloped gasket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B66DF68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783-1:1989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783-1:1989 Kenya Standard — Methods of test for gasket materials Part 1: Classification of gasket materials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54955339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783-6 :1990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783-6 :1990 Kenya Standard — Methods of test for gasket materials Part 6: Fluid resistance of gasketing materials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7FA6A59E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783-7 :1990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783-7 :1990 Kenya Standard — Methods of test for gasket materials Part 7: Binder durability of cork composition gasket materials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372C9E87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783-8 :1990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783-8 :1990 Kenya Standard — Methods of test for gasket materials Part 8: Flexibility of non-metallic materials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45CA6BE5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4254-11:2010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4254-11:2010 Kenya Standard — Agricultural machinery safety Part 11: Pick up Balers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019A1BA5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1351:1997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1351:1997 Kenya Standard — Recommendations for safety requirements for fuel tank assembly of automotive vehicles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0232831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251:1982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251:1982 Kenya Standard — Specification for motor vehicle radiators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2FC98977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315:1998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 xml:space="preserve">KS 315:1998 Kenya Standard — Specification for motor vehicle brake fluids 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61AB58E8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664:1985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664:1985 Kenya Standard — Specification for seat belt assemblies for motor vehicles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057EA718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756:1989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756:1989 Kenya Standard — Specification for speedometer cables for automobiles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66DD079A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758:1987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758:1987 Kenya Standard — Specification for narrow v belts for motor vehicles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48798E83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783-10:1990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783-10:1990 Kenya Standard — Methods of test for gasket materials Part 10: Adhesion of gasket materials to metal surfaces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7A5D232F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783-3:1990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783-3:1990 Kenya Standard — Method of test for gasket materials Part 3: Tension testing of non-metallic gasket materials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621BBBFB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847:1987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 xml:space="preserve">KS 847:1987 Kenya Standard — Designation for road vehicle </w:t>
      </w:r>
      <w:proofErr w:type="gramStart"/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types</w:t>
      </w:r>
      <w:proofErr w:type="gramEnd"/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 xml:space="preserve"> terms and definitions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5D077A67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849:1987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849:1987 Kenya Standard — Specification for apparatus from measurement of the opacity of exhaust gas from diesel engines road vehicles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02EFA2AE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EAS 465:2007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EAS 465:2007 Kenya Standard — Anchorages for automobile seat belts — Specification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3E4097D8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28741:2013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 xml:space="preserve">KS ISO 28741:2013 Kenya Standard — Road vehicles — </w:t>
      </w:r>
      <w:proofErr w:type="gramStart"/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Spark-plugs</w:t>
      </w:r>
      <w:proofErr w:type="gramEnd"/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 xml:space="preserve"> and their cylinder head housings — Basic characteristics and dimensions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4F0E20DF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2710:1999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2710:1999 Kenya Standard — Specification for reciprocating internal combustion engines vocabulary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6C0FEEF7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4100:1999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4100:1999 Kenya Standard — Specification for road vehicles world parts manufacturers identifier WPMI code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3A4F5F69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4131:1999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4131:1999 Kenya Standard — Specification for road vehicles dimensional codes for passenger cars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20C055B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4548-1:1997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4548-1:1997 Kenya Standard — Methods of test for full flow lubricating oil filters for internal combustion engines Part 1: Differential pressure flow characteristics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72362F19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4548-11:1997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4548-11:1997 Kenya Standard — Methods of test for full flow lubricating oil filters for internal combustion engines Part 11: Self-cleaning filters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23B9D762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4548-12:2000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4548-12:2000 Kenya Standard — Methods of test for full flow lubricating oil filters for internal combustion engines Part 12: Filtration efficiency Using particle counting and contaminant retention capacity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4548-2:1997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4548-2:1997 Kenya Standard — Methods of test for full flow lubricating oil filters for internal combustion engines Part 2: Element bypass valve characteristics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2B888379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4548-3:1997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 xml:space="preserve">KS ISO 4548-3:1997 Kenya Standard — Methods of test for full flow lubricating oil 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2F288DA1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4548-3:1997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Kenya Standard — Filters for internal combustion engines Part 3: Resistance to high differential pressure and to elevated temperature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41CE16B4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4548-4:1997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4548-4:1997 Kenya Standard — Methods of test for full flow lubricating oil filters for internal combustion engines Part 4: initial particle retention efficiency life and cumulative efficiency gravimetric method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612:1999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612:1999 Kenya Standard — Specification for road vehicles dimensions of motor vehicles and towed vehicles terms and definitions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A49E098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7642:1991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7642:1991 Kenya Standard — Caravans and light trailers — Trailers of categories 01 and 02 with overrun brakes inertia bench test methods for brakes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F39DB99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7643:1991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7643:1991 Kenya Standard — Caravans and light trailers — Trailers of categories 01 and 02 with overrun brakes linear bench test methods for brake controls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09AA2ECA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4548-2:1997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4548-2:1997 Kenya Standard — Methods of test for full flow lubricating oil filters for internal combustion engines Part 2: Element bypass valve characteristics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60D1A351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11530: 1993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11530: 1993 Kenya Standard — Road vehicles hydraulic jacks — Specification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65735382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13216-1:1999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13216-1:1999 Kenya Standard — Road vehicles anchorages in vehicles and attachments to anchorages for child restraint systems Part 1: Seat bight anchorages and attachments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4579073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13216-2:2004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13216-2:2004 Kenya Standard — Road vehicles anchorages in vehicles and attachments to anchorages for child restraint systems Part 2: Top tether anchorages and attachments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7E4D46AB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13216-3:2006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13216-3:2006 Kenya Standard — Road vehicles anchorages in vehicles and attachments to anchorages for child restraint systems Part 3: Classification of child restraint dimensions and space in vehicle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13556:1998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13556:1998 Kenya Standard — Road vehicles localization of exhaust system leaks and equipment — Specifications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759D057B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14508:2006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14508:2006 Kenya Standard — Road vehicles — Spark plugs terminals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23E82729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14513:2006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 xml:space="preserve">KS ISO 14513:2006 Kenya Standard — Road vehicles pedestrian protection head impact — Test method 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C3323E4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14791:2000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14791:2000 Kenya Standard — Road vehicles heavy commercial vehicle combinations and articulated buses lateral stability — Test methods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70F4AD0E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14792:2003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14792:2003 Kenya Standard — Road vehicles heavy commercial vehicles and buses steady state — Circular tests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759FDA02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14793:2003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14793:2003 Kenya Standard — Road vehicles heavy commercial vehicles and buses lateral transient response — Test methods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07B7C89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906:1989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906:1989 Kenya Standard — Specification for motorcycles symbols for control indicators and tell tales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6C654658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6725:1981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6725:1981 Kenya Standard — Specification for road vehicles dimensions of two wheeled mopeds and motorcycles terms and definitions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04488F1D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6726:1999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6726:1999 Kenya Standard — Specification for mopeds and motorcycles with two wheels masses vocabulary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6EA709CC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2538:2016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2538:2016 Kenya Standard — Motorcycle’s operations — Code of practice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92FD524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12211:2012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12211:2012 Kenya Standard — Spiral plate heat exchangers, First Edition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5B108DA2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9132:1990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9132:1990 Kenya Standard — Specification for three wheeled mopeds and motorcycles masses vocabulary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25166B9A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KNWA 2460:2013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KNWA 2460:2013 Kenya Standard — Motor vehicle garages for repair and services — Code of practice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682AAE10" w14:textId="77777777" w:rsidR="0049792D" w:rsidRPr="0049792D" w:rsidRDefault="0049792D" w:rsidP="0049792D">
      <w:pPr>
        <w:spacing w:after="160" w:line="259" w:lineRule="auto"/>
        <w:ind w:left="1440"/>
        <w:contextualSpacing/>
        <w:rPr>
          <w:rFonts w:ascii="Calibri" w:eastAsia="DengXian" w:hAnsi="Calibri"/>
          <w:b/>
          <w:bCs/>
          <w:kern w:val="2"/>
          <w:sz w:val="22"/>
          <w:szCs w:val="22"/>
          <w:lang w:eastAsia="zh-CN"/>
          <w14:ligatures w14:val="standardContextual"/>
        </w:rPr>
      </w:pPr>
    </w:p>
    <w:p w14:paraId="486481B7" w14:textId="77777777" w:rsidR="0049792D" w:rsidRPr="0049792D" w:rsidRDefault="0049792D" w:rsidP="0049792D">
      <w:pPr>
        <w:spacing w:after="160" w:line="259" w:lineRule="auto"/>
        <w:ind w:left="1440"/>
        <w:contextualSpacing/>
        <w:rPr>
          <w:rFonts w:ascii="Calibri" w:eastAsia="DengXian" w:hAnsi="Calibri"/>
          <w:b/>
          <w:bCs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b/>
          <w:bCs/>
          <w:kern w:val="2"/>
          <w:sz w:val="22"/>
          <w:szCs w:val="22"/>
          <w:lang w:eastAsia="zh-CN"/>
          <w14:ligatures w14:val="standardContextual"/>
        </w:rPr>
        <w:t>KEBS TC 124 TRACTORS AND MACHINERY FOR AGRICULTURE AND FORESTRY</w:t>
      </w:r>
    </w:p>
    <w:p w14:paraId="52D12484" w14:textId="77777777" w:rsidR="0049792D" w:rsidRPr="0049792D" w:rsidRDefault="0049792D" w:rsidP="0049792D">
      <w:pPr>
        <w:spacing w:after="160" w:line="259" w:lineRule="auto"/>
        <w:ind w:left="1440"/>
        <w:contextualSpacing/>
        <w:rPr>
          <w:rFonts w:ascii="Calibri" w:eastAsia="DengXian" w:hAnsi="Calibri"/>
          <w:b/>
          <w:bCs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b/>
          <w:bCs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b/>
          <w:bCs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b/>
          <w:bCs/>
          <w:kern w:val="2"/>
          <w:sz w:val="22"/>
          <w:szCs w:val="22"/>
          <w:lang w:eastAsia="zh-CN"/>
          <w14:ligatures w14:val="standardContextual"/>
        </w:rPr>
        <w:tab/>
      </w:r>
    </w:p>
    <w:p w14:paraId="3C72D064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491:1987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491:1987 Kenya Standard — Specification for hydraulic spray nozzles for insect fungus and weed control purposes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BB17083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15077:2008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15077:2008 Kenya Standard — Tractors and self-propelled machinery for agriculture operator controls actuating forces displacement — Location and method of operation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0135FF73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24347: 2005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24347: 2005 Kenya Standard — Agricultural vehicles mechanical connections between towed and towing vehicles dimensions of ball type coupling device 80 mm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0F95988D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26402:2008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26402:2008 Kenya Standard — Agricultural vehicles steering systems for agricultural trailers interface for articulated steering device of semi mounted trailers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790A0E6B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9635-1:2006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9635-1:2006 Kenya Standard — Agricultural irrigation equipment — Irrigation valves Part 1: General requirements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1D8293B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9635-2:2006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9635-2:2006 Kenya Standard — Irrigation equipment — Irrigation valve’s Part 2: Isolating valves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2CB26C2A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9635-3: 2006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9635-3: 2006 Kenya Standard — Agricultural irrigation equipment — Irrigation valves Part 3: Check valves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53EC55C8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9635-4:2006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9635-4:2006 Kenya Standard — Agricultural irrigation equipment — Irrigation valves Part 4: Air valves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2CA3C149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9635-5:2006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9635-5:2006 Kenya Standard — Agricultural irrigation equipment — Irrigation valves Part 5: Control valves of power transmission guard opening without tool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213AC904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28924:2007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28924:2007 Kenya Standard — Agricultural machinery — Guards for moving parts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673E5A78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492:1985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492:1985 Kenya Standard — Specification for general purpose agricultural spray hose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5E219A63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823:1993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823:1993 Kenya Standard — Specification for v belts for industrial machines</w:t>
      </w:r>
    </w:p>
    <w:p w14:paraId="4A2CBE47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7867-1:2018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7867-1:2018 Kenya Standard — Metric series for agricultural, forestry machines and construction tyres — Part 1: Tyre designation, dimensions and marking, and tyre/rim coordination, Second Edition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318C7C5D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7867-2:2018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7867-2:2018 Kenya Standard — Metric series for agricultural, forestry machines and construction tyres — Part 2: Load ratings for agricultural tyres, Second Edition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758BDC11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8664:2018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8664:2018 Kenya Standard — Tyres for agricultural tractors and machines — Code-designated and service-description marked radial drive-wheel tyres, Second Edition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18661AE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4250-2:2017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4250-2:2017 Kenya Standard — Earth-mover tyres and rims — Part 2: Loads and inflation pressures, Second Edition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6B5DFA18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4250-3:2020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 xml:space="preserve">KS ISO 4250-3:2020 Kenya Standard — Earth-mover tyres and rims — Part 3: Rims, Second Edition 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0F50592B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4250-1:2017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4250-1:2017 Kenya Standard — Earth-mover tyres and rims — Part 1: Tyre designation and dimensions, Second Edition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18797036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4251-1:2019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4251-1:2019 Kenya Standard — Code designated diagonal tyres (ply rating marked series) for agricultural tractors, trailers and machines — Part 1: Tyre designation and dimensions, and approved rim contours, First Edition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05D273D4" w14:textId="77777777" w:rsidR="0049792D" w:rsidRPr="0049792D" w:rsidRDefault="0049792D" w:rsidP="0049792D">
      <w:pPr>
        <w:numPr>
          <w:ilvl w:val="1"/>
          <w:numId w:val="10"/>
        </w:numPr>
        <w:spacing w:after="160" w:line="259" w:lineRule="auto"/>
        <w:contextualSpacing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>KS ISO 4251-2:2019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  <w:t>KS ISO 4251-2:2019 Kenya Standard — Code designated diagonal tyres (ply rating marked series) for agricultural tractors, trailers and machines — Part 2: Tyre load ratings, Second Edition</w:t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  <w:r w:rsidRPr="0049792D"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  <w:tab/>
      </w:r>
    </w:p>
    <w:p w14:paraId="75B245EF" w14:textId="77777777" w:rsidR="0049792D" w:rsidRPr="0049792D" w:rsidRDefault="0049792D" w:rsidP="0049792D">
      <w:pPr>
        <w:spacing w:after="160" w:line="259" w:lineRule="auto"/>
        <w:ind w:firstLine="720"/>
        <w:rPr>
          <w:rFonts w:ascii="Calibri" w:eastAsia="DengXian" w:hAnsi="Calibri"/>
          <w:kern w:val="2"/>
          <w:sz w:val="22"/>
          <w:szCs w:val="22"/>
          <w:lang w:eastAsia="zh-CN"/>
          <w14:ligatures w14:val="standardContextual"/>
        </w:rPr>
      </w:pPr>
    </w:p>
    <w:p w14:paraId="3EA22F22" w14:textId="77777777" w:rsidR="00E0522F" w:rsidRDefault="00E0522F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29B3293A" w14:textId="77777777" w:rsidR="00E0522F" w:rsidRDefault="00E0522F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</w:t>
      </w:r>
      <w:proofErr w:type="gramStart"/>
      <w:r w:rsidRPr="00556197">
        <w:rPr>
          <w:rFonts w:ascii="Arial" w:hAnsi="Arial" w:cs="Arial"/>
        </w:rPr>
        <w:t>fill</w:t>
      </w:r>
      <w:proofErr w:type="gramEnd"/>
      <w:r w:rsidRPr="00556197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40066C2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Standard(s)</w:t>
      </w:r>
      <w:proofErr w:type="gramStart"/>
      <w:r w:rsidRPr="00556197">
        <w:rPr>
          <w:rFonts w:ascii="Arial" w:hAnsi="Arial" w:cs="Arial"/>
        </w:rPr>
        <w:t xml:space="preserve"> :…</w:t>
      </w:r>
      <w:proofErr w:type="gramEnd"/>
      <w:r w:rsidRPr="00556197">
        <w:rPr>
          <w:rFonts w:ascii="Arial" w:hAnsi="Arial" w:cs="Arial"/>
        </w:rPr>
        <w:t>………………………...……………</w:t>
      </w:r>
      <w:r>
        <w:rPr>
          <w:rFonts w:ascii="Arial" w:hAnsi="Arial" w:cs="Arial"/>
        </w:rPr>
        <w:t>……………………</w:t>
      </w:r>
      <w:proofErr w:type="gramStart"/>
      <w:r>
        <w:rPr>
          <w:rFonts w:ascii="Arial" w:hAnsi="Arial" w:cs="Arial"/>
        </w:rPr>
        <w:t>…(</w:t>
      </w:r>
      <w:proofErr w:type="gramEnd"/>
      <w:r>
        <w:rPr>
          <w:rFonts w:ascii="Arial" w:hAnsi="Arial" w:cs="Arial"/>
        </w:rPr>
        <w:t>In case of confirmation you may use one form</w:t>
      </w:r>
      <w:r w:rsidRPr="00556197">
        <w:rPr>
          <w:rFonts w:ascii="Arial" w:hAnsi="Arial" w:cs="Arial"/>
        </w:rPr>
        <w:t>, otherwise Fill in for each standard separately)</w:t>
      </w:r>
    </w:p>
    <w:p w14:paraId="0D0B940D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C6826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indicate your choice out of the following actions which you prefer to be taken on this Kenya Standard.</w:t>
      </w:r>
    </w:p>
    <w:p w14:paraId="0E27B00A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9B1595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0061E4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A909CCE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4EAFD9C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2267BC9A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B94D5A5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19640171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44A9E528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Name and (of </w:t>
      </w:r>
      <w:r w:rsidR="0049792D" w:rsidRPr="00556197">
        <w:rPr>
          <w:rFonts w:ascii="Arial" w:hAnsi="Arial" w:cs="Arial"/>
        </w:rPr>
        <w:t>respondent) …</w:t>
      </w:r>
      <w:r w:rsidRPr="00556197">
        <w:rPr>
          <w:rFonts w:ascii="Arial" w:hAnsi="Arial" w:cs="Arial"/>
        </w:rPr>
        <w:t>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On behalf of</w:t>
      </w:r>
      <w:proofErr w:type="gramStart"/>
      <w:r w:rsidRPr="00556197">
        <w:rPr>
          <w:rFonts w:ascii="Arial" w:hAnsi="Arial" w:cs="Arial"/>
        </w:rPr>
        <w:t xml:space="preserve">: </w:t>
      </w:r>
      <w:r w:rsidRPr="00556197">
        <w:rPr>
          <w:rFonts w:ascii="Arial" w:hAnsi="Arial" w:cs="Arial"/>
        </w:rPr>
        <w:tab/>
        <w:t>(</w:t>
      </w:r>
      <w:proofErr w:type="gramEnd"/>
      <w:r w:rsidRPr="00556197">
        <w:rPr>
          <w:rFonts w:ascii="Arial" w:hAnsi="Arial" w:cs="Arial"/>
        </w:rPr>
        <w:t>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65DA3939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 xml:space="preserve">NOTE: </w:t>
      </w:r>
      <w:r w:rsidRPr="00556197">
        <w:rPr>
          <w:rFonts w:ascii="Arial" w:hAnsi="Arial" w:cs="Arial"/>
          <w:bCs/>
        </w:rPr>
        <w:t xml:space="preserve">Absence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4B99056E" w14:textId="77777777" w:rsidR="007D7BDE" w:rsidRDefault="007D7BDE" w:rsidP="007D7BDE">
      <w:pPr>
        <w:rPr>
          <w:rFonts w:ascii="Verdana" w:hAnsi="Verdana"/>
          <w:color w:val="000000"/>
          <w:sz w:val="16"/>
          <w:szCs w:val="16"/>
        </w:rPr>
      </w:pPr>
    </w:p>
    <w:sectPr w:rsidR="007D7BDE" w:rsidSect="00EF6812">
      <w:footerReference w:type="default" r:id="rId11"/>
      <w:headerReference w:type="first" r:id="rId12"/>
      <w:footerReference w:type="first" r:id="rId13"/>
      <w:pgSz w:w="11909" w:h="16834" w:code="9"/>
      <w:pgMar w:top="186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5030" w14:textId="77777777" w:rsidR="00B17D2A" w:rsidRDefault="00B17D2A" w:rsidP="007D7BDE">
      <w:r>
        <w:separator/>
      </w:r>
    </w:p>
  </w:endnote>
  <w:endnote w:type="continuationSeparator" w:id="0">
    <w:p w14:paraId="3EAB9789" w14:textId="77777777" w:rsidR="00B17D2A" w:rsidRDefault="00B17D2A" w:rsidP="007D7BDE">
      <w:r>
        <w:continuationSeparator/>
      </w:r>
    </w:p>
  </w:endnote>
  <w:endnote w:type="continuationNotice" w:id="1">
    <w:p w14:paraId="75A5AC70" w14:textId="77777777" w:rsidR="00B17D2A" w:rsidRDefault="00B17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7777777" w:rsidR="007D7BDE" w:rsidRDefault="007D7BDE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82FB" w14:textId="77777777" w:rsidR="00B17D2A" w:rsidRDefault="00B17D2A" w:rsidP="007D7BDE">
      <w:r>
        <w:separator/>
      </w:r>
    </w:p>
  </w:footnote>
  <w:footnote w:type="continuationSeparator" w:id="0">
    <w:p w14:paraId="78196982" w14:textId="77777777" w:rsidR="00B17D2A" w:rsidRDefault="00B17D2A" w:rsidP="007D7BDE">
      <w:r>
        <w:continuationSeparator/>
      </w:r>
    </w:p>
  </w:footnote>
  <w:footnote w:type="continuationNotice" w:id="1">
    <w:p w14:paraId="2A2F158B" w14:textId="77777777" w:rsidR="00B17D2A" w:rsidRDefault="00B17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6258" w14:textId="0D6E9D84" w:rsidR="005D3435" w:rsidRDefault="005D3435" w:rsidP="005D3435">
    <w:pPr>
      <w:pStyle w:val="Header"/>
      <w:jc w:val="center"/>
    </w:pPr>
    <w:r w:rsidRPr="00796352">
      <w:rPr>
        <w:rFonts w:ascii="Arial Narrow" w:hAnsi="Arial Narrow"/>
        <w:noProof/>
        <w:sz w:val="24"/>
        <w:szCs w:val="24"/>
        <w:lang w:eastAsia="en-GB"/>
      </w:rPr>
      <w:drawing>
        <wp:inline distT="0" distB="0" distL="0" distR="0" wp14:anchorId="679D98BB" wp14:editId="23F93E96">
          <wp:extent cx="2101515" cy="598532"/>
          <wp:effectExtent l="0" t="0" r="0" b="0"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57" b="12360"/>
                  <a:stretch>
                    <a:fillRect/>
                  </a:stretch>
                </pic:blipFill>
                <pic:spPr bwMode="auto">
                  <a:xfrm>
                    <a:off x="0" y="0"/>
                    <a:ext cx="2129133" cy="606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810"/>
        </w:tabs>
        <w:ind w:left="81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810"/>
        </w:tabs>
        <w:ind w:left="81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9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9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800"/>
      </w:pPr>
      <w:rPr>
        <w:rFonts w:hint="default"/>
      </w:rPr>
    </w:lvl>
  </w:abstractNum>
  <w:abstractNum w:abstractNumId="1" w15:restartNumberingAfterBreak="0">
    <w:nsid w:val="0D470FF4"/>
    <w:multiLevelType w:val="hybridMultilevel"/>
    <w:tmpl w:val="66647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67D0"/>
    <w:multiLevelType w:val="hybridMultilevel"/>
    <w:tmpl w:val="D828F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B3261"/>
    <w:multiLevelType w:val="hybridMultilevel"/>
    <w:tmpl w:val="D30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425E7B"/>
    <w:multiLevelType w:val="hybridMultilevel"/>
    <w:tmpl w:val="C75A6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68CC"/>
    <w:multiLevelType w:val="hybridMultilevel"/>
    <w:tmpl w:val="5C88200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7D754346"/>
    <w:multiLevelType w:val="hybridMultilevel"/>
    <w:tmpl w:val="624EC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252665">
    <w:abstractNumId w:val="4"/>
  </w:num>
  <w:num w:numId="2" w16cid:durableId="1486436143">
    <w:abstractNumId w:val="0"/>
  </w:num>
  <w:num w:numId="3" w16cid:durableId="960964839">
    <w:abstractNumId w:val="8"/>
  </w:num>
  <w:num w:numId="4" w16cid:durableId="985360195">
    <w:abstractNumId w:val="5"/>
  </w:num>
  <w:num w:numId="5" w16cid:durableId="1204636044">
    <w:abstractNumId w:val="6"/>
  </w:num>
  <w:num w:numId="6" w16cid:durableId="1371764419">
    <w:abstractNumId w:val="7"/>
  </w:num>
  <w:num w:numId="7" w16cid:durableId="1371153316">
    <w:abstractNumId w:val="2"/>
  </w:num>
  <w:num w:numId="8" w16cid:durableId="343169129">
    <w:abstractNumId w:val="1"/>
  </w:num>
  <w:num w:numId="9" w16cid:durableId="2040232667">
    <w:abstractNumId w:val="3"/>
  </w:num>
  <w:num w:numId="10" w16cid:durableId="96482127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41973"/>
    <w:rsid w:val="00043F37"/>
    <w:rsid w:val="00074575"/>
    <w:rsid w:val="000A35DF"/>
    <w:rsid w:val="000A5E80"/>
    <w:rsid w:val="000A7D7A"/>
    <w:rsid w:val="000C4E32"/>
    <w:rsid w:val="00103C02"/>
    <w:rsid w:val="00143737"/>
    <w:rsid w:val="00146B64"/>
    <w:rsid w:val="00154D57"/>
    <w:rsid w:val="00161F8F"/>
    <w:rsid w:val="00173777"/>
    <w:rsid w:val="001B6930"/>
    <w:rsid w:val="001D112C"/>
    <w:rsid w:val="002236B8"/>
    <w:rsid w:val="00226FF2"/>
    <w:rsid w:val="00241E4B"/>
    <w:rsid w:val="00242755"/>
    <w:rsid w:val="00282D9D"/>
    <w:rsid w:val="002E03CE"/>
    <w:rsid w:val="002E12DF"/>
    <w:rsid w:val="002E3F7C"/>
    <w:rsid w:val="00350BFA"/>
    <w:rsid w:val="00361911"/>
    <w:rsid w:val="0037216D"/>
    <w:rsid w:val="003A2DFD"/>
    <w:rsid w:val="003A4A91"/>
    <w:rsid w:val="003C2150"/>
    <w:rsid w:val="003C4A6C"/>
    <w:rsid w:val="003C7BE6"/>
    <w:rsid w:val="003D26EE"/>
    <w:rsid w:val="003F2C4E"/>
    <w:rsid w:val="00402707"/>
    <w:rsid w:val="00452734"/>
    <w:rsid w:val="00462911"/>
    <w:rsid w:val="0049792D"/>
    <w:rsid w:val="00506AFA"/>
    <w:rsid w:val="0054405D"/>
    <w:rsid w:val="005965CF"/>
    <w:rsid w:val="005A6ED6"/>
    <w:rsid w:val="005D3435"/>
    <w:rsid w:val="005D3E09"/>
    <w:rsid w:val="005E2F92"/>
    <w:rsid w:val="00680852"/>
    <w:rsid w:val="006B1555"/>
    <w:rsid w:val="00703562"/>
    <w:rsid w:val="00703CB1"/>
    <w:rsid w:val="00710322"/>
    <w:rsid w:val="007244A4"/>
    <w:rsid w:val="007505E1"/>
    <w:rsid w:val="00756E07"/>
    <w:rsid w:val="00766B20"/>
    <w:rsid w:val="007D5546"/>
    <w:rsid w:val="007D7BDE"/>
    <w:rsid w:val="00802896"/>
    <w:rsid w:val="00810E69"/>
    <w:rsid w:val="008131FC"/>
    <w:rsid w:val="008572A5"/>
    <w:rsid w:val="00877DFF"/>
    <w:rsid w:val="00893D7E"/>
    <w:rsid w:val="008B3FDD"/>
    <w:rsid w:val="008F21AA"/>
    <w:rsid w:val="009102AA"/>
    <w:rsid w:val="009128C6"/>
    <w:rsid w:val="00A15AB7"/>
    <w:rsid w:val="00A32BB5"/>
    <w:rsid w:val="00A43B8E"/>
    <w:rsid w:val="00A87B44"/>
    <w:rsid w:val="00AB16F3"/>
    <w:rsid w:val="00B04B5B"/>
    <w:rsid w:val="00B17D2A"/>
    <w:rsid w:val="00BA0183"/>
    <w:rsid w:val="00BF6EDE"/>
    <w:rsid w:val="00C23675"/>
    <w:rsid w:val="00C65ED5"/>
    <w:rsid w:val="00C734AC"/>
    <w:rsid w:val="00C86BCF"/>
    <w:rsid w:val="00CA2325"/>
    <w:rsid w:val="00D04D69"/>
    <w:rsid w:val="00D711C5"/>
    <w:rsid w:val="00DC7D31"/>
    <w:rsid w:val="00DE4B09"/>
    <w:rsid w:val="00DF1560"/>
    <w:rsid w:val="00E00478"/>
    <w:rsid w:val="00E0522F"/>
    <w:rsid w:val="00E1291B"/>
    <w:rsid w:val="00E25CCB"/>
    <w:rsid w:val="00E41A20"/>
    <w:rsid w:val="00E507CD"/>
    <w:rsid w:val="00E67378"/>
    <w:rsid w:val="00EB7875"/>
    <w:rsid w:val="00EF6812"/>
    <w:rsid w:val="00EF7104"/>
    <w:rsid w:val="00F701C2"/>
    <w:rsid w:val="00F80A72"/>
    <w:rsid w:val="00F87FFB"/>
    <w:rsid w:val="00FE1BFF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A03EA"/>
  <w15:chartTrackingRefBased/>
  <w15:docId w15:val="{FA4184BD-D8B8-4F1A-B714-D6603F32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0522F"/>
    <w:rPr>
      <w:color w:val="605E5C"/>
      <w:shd w:val="clear" w:color="auto" w:fill="E1DFDD"/>
    </w:rPr>
  </w:style>
  <w:style w:type="character" w:customStyle="1" w:styleId="font671">
    <w:name w:val="font671"/>
    <w:basedOn w:val="DefaultParagraphFont"/>
    <w:rsid w:val="008131FC"/>
    <w:rPr>
      <w:rFonts w:ascii="Arial Narrow" w:hAnsi="Arial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kathab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6" ma:contentTypeDescription="Create a new document." ma:contentTypeScope="" ma:versionID="1032243f69c6c4bb4412093d1ecc930a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bc007724e1e817ef14033439d568e702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5E666-03B1-46CF-AD33-6287B0FEC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1806</Words>
  <Characters>12035</Characters>
  <Application>Microsoft Office Word</Application>
  <DocSecurity>0</DocSecurity>
  <Lines>481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Links>
    <vt:vector size="6" baseType="variant">
      <vt:variant>
        <vt:i4>3276813</vt:i4>
      </vt:variant>
      <vt:variant>
        <vt:i4>0</vt:i4>
      </vt:variant>
      <vt:variant>
        <vt:i4>0</vt:i4>
      </vt:variant>
      <vt:variant>
        <vt:i4>5</vt:i4>
      </vt:variant>
      <vt:variant>
        <vt:lpwstr>mailto:nkathab@kebs.org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Nkatha Betty</cp:lastModifiedBy>
  <cp:revision>2</cp:revision>
  <dcterms:created xsi:type="dcterms:W3CDTF">2026-02-25T14:11:00Z</dcterms:created>
  <dcterms:modified xsi:type="dcterms:W3CDTF">2026-02-25T14:11:00Z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