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04B19" w14:textId="77777777" w:rsidR="00086A46" w:rsidRPr="00BF3AA6" w:rsidRDefault="00086A46" w:rsidP="00BF3AA6">
      <w:pPr>
        <w:pStyle w:val="Heading1"/>
        <w:jc w:val="both"/>
        <w:rPr>
          <w:rFonts w:ascii="Arial" w:hAnsi="Arial" w:cs="Arial"/>
          <w:b w:val="0"/>
          <w:sz w:val="32"/>
          <w:szCs w:val="32"/>
        </w:rPr>
      </w:pPr>
    </w:p>
    <w:p w14:paraId="2F3DD035" w14:textId="0673ACFC" w:rsidR="00086A46" w:rsidRPr="00FC1026" w:rsidRDefault="00086A46" w:rsidP="00FC1026">
      <w:pPr>
        <w:pStyle w:val="h1"/>
        <w:keepNext w:val="0"/>
        <w:widowControl/>
        <w:tabs>
          <w:tab w:val="clear" w:pos="567"/>
          <w:tab w:val="clear" w:pos="8953"/>
        </w:tabs>
        <w:autoSpaceDE/>
        <w:autoSpaceDN/>
        <w:adjustRightInd/>
        <w:outlineLvl w:val="9"/>
        <w:rPr>
          <w:rFonts w:ascii="Arial" w:hAnsi="Arial" w:cs="Arial"/>
          <w:b w:val="0"/>
          <w:bCs w:val="0"/>
          <w:sz w:val="32"/>
          <w:szCs w:val="32"/>
          <w:lang w:val="en-US"/>
        </w:rPr>
      </w:pPr>
    </w:p>
    <w:p w14:paraId="71694EBA" w14:textId="77777777" w:rsidR="00086A46" w:rsidRPr="00FC1026" w:rsidRDefault="00086A46" w:rsidP="00FC1026">
      <w:pPr>
        <w:jc w:val="both"/>
        <w:rPr>
          <w:rFonts w:ascii="Arial" w:hAnsi="Arial" w:cs="Arial"/>
          <w:sz w:val="32"/>
          <w:szCs w:val="32"/>
        </w:rPr>
      </w:pPr>
    </w:p>
    <w:p w14:paraId="6FFE2EBA" w14:textId="77777777" w:rsidR="00086A46" w:rsidRPr="00FC1026" w:rsidRDefault="00086A46" w:rsidP="00FC1026">
      <w:pPr>
        <w:jc w:val="both"/>
        <w:rPr>
          <w:rFonts w:ascii="Arial" w:hAnsi="Arial" w:cs="Arial"/>
          <w:sz w:val="32"/>
          <w:szCs w:val="32"/>
        </w:rPr>
      </w:pPr>
    </w:p>
    <w:p w14:paraId="05538AD6" w14:textId="77777777" w:rsidR="00086A46" w:rsidRPr="00FC1026" w:rsidRDefault="00086A46" w:rsidP="00FC1026">
      <w:pPr>
        <w:jc w:val="both"/>
        <w:rPr>
          <w:rFonts w:ascii="Arial" w:hAnsi="Arial" w:cs="Arial"/>
          <w:sz w:val="32"/>
          <w:szCs w:val="32"/>
        </w:rPr>
      </w:pPr>
    </w:p>
    <w:p w14:paraId="7101F18E" w14:textId="77777777" w:rsidR="00086A46" w:rsidRPr="00FC1026" w:rsidRDefault="00086A46" w:rsidP="00FC1026">
      <w:pPr>
        <w:jc w:val="both"/>
        <w:rPr>
          <w:rFonts w:ascii="Arial" w:hAnsi="Arial" w:cs="Arial"/>
          <w:sz w:val="32"/>
          <w:szCs w:val="32"/>
        </w:rPr>
      </w:pPr>
    </w:p>
    <w:p w14:paraId="729CCF2A" w14:textId="77777777" w:rsidR="00086A46" w:rsidRPr="00FC1026" w:rsidRDefault="00086A46" w:rsidP="00FC1026">
      <w:pPr>
        <w:jc w:val="both"/>
        <w:rPr>
          <w:rFonts w:ascii="Arial" w:hAnsi="Arial" w:cs="Arial"/>
          <w:sz w:val="32"/>
          <w:szCs w:val="32"/>
        </w:rPr>
      </w:pPr>
    </w:p>
    <w:p w14:paraId="04C484C2" w14:textId="77777777" w:rsidR="00086A46" w:rsidRPr="00FC1026" w:rsidRDefault="00086A46" w:rsidP="00FC1026">
      <w:pPr>
        <w:jc w:val="both"/>
        <w:rPr>
          <w:rFonts w:ascii="Arial" w:hAnsi="Arial" w:cs="Arial"/>
          <w:sz w:val="32"/>
          <w:szCs w:val="32"/>
        </w:rPr>
      </w:pPr>
    </w:p>
    <w:p w14:paraId="0225BBC1" w14:textId="77777777" w:rsidR="00086A46" w:rsidRPr="00FC1026" w:rsidRDefault="00086A46" w:rsidP="00FC1026">
      <w:pPr>
        <w:pBdr>
          <w:bottom w:val="thinThickThinSmallGap" w:sz="24" w:space="1" w:color="00FF00"/>
        </w:pBdr>
        <w:jc w:val="both"/>
        <w:rPr>
          <w:rFonts w:ascii="Arial" w:hAnsi="Arial" w:cs="Arial"/>
          <w:sz w:val="32"/>
          <w:szCs w:val="32"/>
        </w:rPr>
      </w:pPr>
    </w:p>
    <w:p w14:paraId="7CA09435" w14:textId="77777777" w:rsidR="00086A46" w:rsidRPr="00FC1026" w:rsidRDefault="00086A46" w:rsidP="00FC1026">
      <w:pPr>
        <w:jc w:val="both"/>
        <w:rPr>
          <w:rFonts w:ascii="Arial" w:hAnsi="Arial" w:cs="Arial"/>
          <w:sz w:val="32"/>
          <w:szCs w:val="32"/>
        </w:rPr>
      </w:pPr>
    </w:p>
    <w:p w14:paraId="37629ED5" w14:textId="5DB3A1FF" w:rsidR="00086A46" w:rsidRPr="00FC1026" w:rsidRDefault="00405ADA" w:rsidP="00FC1026">
      <w:pPr>
        <w:jc w:val="both"/>
        <w:rPr>
          <w:rFonts w:ascii="Arial" w:hAnsi="Arial" w:cs="Arial"/>
          <w:b/>
          <w:bCs/>
          <w:sz w:val="28"/>
          <w:szCs w:val="28"/>
        </w:rPr>
      </w:pPr>
      <w:r w:rsidRPr="00405ADA">
        <w:rPr>
          <w:rFonts w:ascii="Arial" w:eastAsia="MS Mincho" w:hAnsi="Arial" w:cs="Arial"/>
          <w:b/>
          <w:bCs/>
          <w:sz w:val="28"/>
          <w:szCs w:val="28"/>
        </w:rPr>
        <w:t>Telescopic shock absorbers for automobile suspension damping — Specification</w:t>
      </w:r>
    </w:p>
    <w:p w14:paraId="5D74193C" w14:textId="77777777" w:rsidR="00086A46" w:rsidRPr="00FC1026" w:rsidRDefault="00086A46" w:rsidP="00FC1026">
      <w:pPr>
        <w:rPr>
          <w:rFonts w:ascii="Arial" w:hAnsi="Arial" w:cs="Arial"/>
          <w:sz w:val="32"/>
          <w:szCs w:val="32"/>
        </w:rPr>
      </w:pPr>
    </w:p>
    <w:p w14:paraId="49F8F40E" w14:textId="77777777" w:rsidR="00086A46" w:rsidRPr="00FC1026" w:rsidRDefault="00086A46" w:rsidP="00FC1026">
      <w:pPr>
        <w:rPr>
          <w:rFonts w:ascii="Arial" w:hAnsi="Arial" w:cs="Arial"/>
          <w:sz w:val="32"/>
          <w:szCs w:val="32"/>
        </w:rPr>
      </w:pPr>
    </w:p>
    <w:p w14:paraId="6EB78E15" w14:textId="77777777" w:rsidR="00086A46" w:rsidRPr="00FC1026" w:rsidRDefault="00086A46" w:rsidP="00FC1026">
      <w:pPr>
        <w:rPr>
          <w:rFonts w:ascii="Arial" w:hAnsi="Arial" w:cs="Arial"/>
          <w:sz w:val="32"/>
          <w:szCs w:val="32"/>
        </w:rPr>
      </w:pPr>
    </w:p>
    <w:p w14:paraId="12D2A308" w14:textId="77777777" w:rsidR="00086A46" w:rsidRPr="00FC1026" w:rsidRDefault="00086A46" w:rsidP="00FC1026">
      <w:pPr>
        <w:rPr>
          <w:rFonts w:ascii="Arial" w:hAnsi="Arial" w:cs="Arial"/>
          <w:sz w:val="32"/>
          <w:szCs w:val="32"/>
        </w:rPr>
      </w:pPr>
    </w:p>
    <w:p w14:paraId="35C536DC" w14:textId="77777777" w:rsidR="00086A46" w:rsidRPr="00FC1026" w:rsidRDefault="00086A46" w:rsidP="00FC1026">
      <w:pPr>
        <w:rPr>
          <w:rFonts w:ascii="Arial" w:hAnsi="Arial" w:cs="Arial"/>
          <w:sz w:val="32"/>
          <w:szCs w:val="32"/>
        </w:rPr>
      </w:pPr>
    </w:p>
    <w:p w14:paraId="69D65E4D" w14:textId="77777777" w:rsidR="00086A46" w:rsidRPr="00FC1026" w:rsidRDefault="00086A46" w:rsidP="00FC1026">
      <w:pPr>
        <w:rPr>
          <w:rFonts w:ascii="Arial" w:hAnsi="Arial" w:cs="Arial"/>
          <w:sz w:val="32"/>
          <w:szCs w:val="32"/>
        </w:rPr>
      </w:pPr>
    </w:p>
    <w:p w14:paraId="5FEC9BA5" w14:textId="77777777" w:rsidR="00086A46" w:rsidRPr="00FC1026" w:rsidRDefault="00086A46" w:rsidP="00FC1026">
      <w:pPr>
        <w:rPr>
          <w:rFonts w:ascii="Arial" w:hAnsi="Arial" w:cs="Arial"/>
          <w:sz w:val="32"/>
          <w:szCs w:val="32"/>
        </w:rPr>
      </w:pPr>
    </w:p>
    <w:p w14:paraId="131BE375" w14:textId="77777777" w:rsidR="00086A46" w:rsidRPr="00FC1026" w:rsidRDefault="00086A46" w:rsidP="00FC1026">
      <w:pPr>
        <w:rPr>
          <w:rFonts w:ascii="Arial" w:hAnsi="Arial" w:cs="Arial"/>
          <w:sz w:val="32"/>
          <w:szCs w:val="32"/>
        </w:rPr>
      </w:pPr>
    </w:p>
    <w:p w14:paraId="2FF1C32A" w14:textId="77777777" w:rsidR="00086A46" w:rsidRPr="00FC1026" w:rsidRDefault="00086A46" w:rsidP="00FC1026">
      <w:pPr>
        <w:rPr>
          <w:rFonts w:ascii="Arial" w:hAnsi="Arial" w:cs="Arial"/>
          <w:sz w:val="32"/>
          <w:szCs w:val="32"/>
        </w:rPr>
      </w:pPr>
    </w:p>
    <w:p w14:paraId="68D8FCEB" w14:textId="77777777" w:rsidR="00086A46" w:rsidRPr="00FC1026" w:rsidRDefault="00086A46" w:rsidP="00FC1026">
      <w:pPr>
        <w:jc w:val="both"/>
        <w:rPr>
          <w:rFonts w:ascii="Arial" w:hAnsi="Arial" w:cs="Arial"/>
          <w:sz w:val="32"/>
          <w:szCs w:val="32"/>
        </w:rPr>
      </w:pPr>
    </w:p>
    <w:p w14:paraId="676BBB54" w14:textId="77777777" w:rsidR="00086A46" w:rsidRPr="00FC1026" w:rsidRDefault="00086A46" w:rsidP="00FC1026">
      <w:pPr>
        <w:pStyle w:val="Heading3"/>
        <w:spacing w:line="240" w:lineRule="auto"/>
        <w:jc w:val="both"/>
        <w:rPr>
          <w:rFonts w:cs="Arial"/>
          <w:b w:val="0"/>
          <w:sz w:val="32"/>
          <w:szCs w:val="32"/>
        </w:rPr>
      </w:pPr>
    </w:p>
    <w:p w14:paraId="2AFE7E4D" w14:textId="77777777" w:rsidR="00086A46" w:rsidRPr="00FC1026" w:rsidRDefault="00086A46" w:rsidP="00FC1026">
      <w:pPr>
        <w:rPr>
          <w:rFonts w:ascii="Arial" w:hAnsi="Arial" w:cs="Arial"/>
          <w:sz w:val="32"/>
          <w:szCs w:val="32"/>
        </w:rPr>
      </w:pPr>
    </w:p>
    <w:p w14:paraId="00402253" w14:textId="77777777" w:rsidR="00086A46" w:rsidRPr="00FC1026" w:rsidRDefault="00086A46" w:rsidP="00FC1026">
      <w:pPr>
        <w:jc w:val="both"/>
        <w:rPr>
          <w:rFonts w:ascii="Arial" w:hAnsi="Arial" w:cs="Arial"/>
          <w:sz w:val="32"/>
          <w:szCs w:val="32"/>
        </w:rPr>
      </w:pPr>
    </w:p>
    <w:p w14:paraId="37716F2B" w14:textId="77777777" w:rsidR="00086A46" w:rsidRPr="00FC1026" w:rsidRDefault="00086A46" w:rsidP="00FC1026">
      <w:pPr>
        <w:jc w:val="both"/>
        <w:rPr>
          <w:rFonts w:ascii="Arial" w:hAnsi="Arial" w:cs="Arial"/>
          <w:sz w:val="32"/>
          <w:szCs w:val="32"/>
        </w:rPr>
      </w:pPr>
    </w:p>
    <w:p w14:paraId="15C29420" w14:textId="77777777" w:rsidR="00086A46" w:rsidRPr="00FC1026" w:rsidRDefault="00086A46" w:rsidP="00FC1026">
      <w:pPr>
        <w:jc w:val="both"/>
        <w:rPr>
          <w:rFonts w:ascii="Arial" w:hAnsi="Arial" w:cs="Arial"/>
          <w:sz w:val="32"/>
          <w:szCs w:val="32"/>
        </w:rPr>
      </w:pPr>
    </w:p>
    <w:p w14:paraId="64B946C5" w14:textId="77777777" w:rsidR="00086A46" w:rsidRDefault="00086A46" w:rsidP="00FC1026">
      <w:pPr>
        <w:jc w:val="both"/>
        <w:rPr>
          <w:rFonts w:ascii="Arial" w:hAnsi="Arial" w:cs="Arial"/>
          <w:sz w:val="32"/>
          <w:szCs w:val="32"/>
        </w:rPr>
      </w:pPr>
    </w:p>
    <w:p w14:paraId="32DCE7C8" w14:textId="77777777" w:rsidR="00086A46" w:rsidRPr="00FC1026" w:rsidRDefault="00086A46" w:rsidP="00FC1026">
      <w:pPr>
        <w:rPr>
          <w:rFonts w:ascii="Arial" w:hAnsi="Arial" w:cs="Arial"/>
          <w:sz w:val="32"/>
          <w:szCs w:val="32"/>
        </w:rPr>
      </w:pPr>
    </w:p>
    <w:p w14:paraId="5FB4B2EE" w14:textId="77777777" w:rsidR="00086A46" w:rsidRPr="00FC1026" w:rsidRDefault="00086A46" w:rsidP="00FC1026">
      <w:pPr>
        <w:rPr>
          <w:rFonts w:ascii="Arial" w:hAnsi="Arial" w:cs="Arial"/>
          <w:sz w:val="32"/>
          <w:szCs w:val="32"/>
        </w:rPr>
      </w:pPr>
    </w:p>
    <w:p w14:paraId="3241350B" w14:textId="77777777" w:rsidR="00086A46" w:rsidRPr="00FC1026" w:rsidRDefault="00086A46" w:rsidP="00FC1026">
      <w:pPr>
        <w:rPr>
          <w:rFonts w:ascii="Arial" w:hAnsi="Arial" w:cs="Arial"/>
          <w:sz w:val="32"/>
          <w:szCs w:val="32"/>
        </w:rPr>
      </w:pPr>
    </w:p>
    <w:p w14:paraId="0A9CC602" w14:textId="77777777" w:rsidR="00086A46" w:rsidRPr="00FC1026" w:rsidRDefault="00086A46" w:rsidP="00FC1026">
      <w:pPr>
        <w:pBdr>
          <w:bottom w:val="thinThickThinSmallGap" w:sz="24" w:space="1" w:color="00FF00"/>
        </w:pBdr>
        <w:jc w:val="both"/>
        <w:rPr>
          <w:rFonts w:ascii="Arial" w:hAnsi="Arial" w:cs="Arial"/>
          <w:sz w:val="32"/>
          <w:szCs w:val="32"/>
        </w:rPr>
      </w:pPr>
    </w:p>
    <w:p w14:paraId="3B64FA7E" w14:textId="77777777" w:rsidR="00086A46" w:rsidRPr="004E67B0" w:rsidRDefault="00086A46">
      <w:pPr>
        <w:jc w:val="center"/>
        <w:rPr>
          <w:rFonts w:ascii="Arial" w:hAnsi="Arial" w:cs="Arial"/>
          <w:sz w:val="20"/>
          <w:szCs w:val="20"/>
        </w:rPr>
      </w:pPr>
    </w:p>
    <w:p w14:paraId="2BEA7D5B" w14:textId="77777777" w:rsidR="00086A46" w:rsidRPr="004E67B0" w:rsidRDefault="00086A46">
      <w:pPr>
        <w:jc w:val="center"/>
        <w:rPr>
          <w:rFonts w:ascii="Arial" w:hAnsi="Arial" w:cs="Arial"/>
          <w:sz w:val="20"/>
          <w:szCs w:val="20"/>
        </w:rPr>
        <w:sectPr w:rsidR="00086A46" w:rsidRPr="004E67B0">
          <w:headerReference w:type="even" r:id="rId11"/>
          <w:headerReference w:type="default" r:id="rId12"/>
          <w:footerReference w:type="even" r:id="rId13"/>
          <w:footerReference w:type="default" r:id="rId14"/>
          <w:headerReference w:type="first" r:id="rId15"/>
          <w:footerReference w:type="first" r:id="rId16"/>
          <w:pgSz w:w="11905" w:h="16837"/>
          <w:pgMar w:top="1440" w:right="1440" w:bottom="1440" w:left="1440" w:header="720" w:footer="720" w:gutter="0"/>
          <w:cols w:space="720"/>
          <w:noEndnote/>
          <w:titlePg/>
        </w:sectPr>
      </w:pPr>
    </w:p>
    <w:p w14:paraId="5DD7CDC5" w14:textId="77777777" w:rsidR="00086A46" w:rsidRDefault="00086A46">
      <w:pPr>
        <w:jc w:val="center"/>
        <w:rPr>
          <w:rFonts w:ascii="Arial" w:hAnsi="Arial" w:cs="Arial"/>
          <w:sz w:val="4"/>
        </w:rPr>
      </w:pPr>
    </w:p>
    <w:p w14:paraId="3AFDE3DF" w14:textId="77777777" w:rsidR="00086A46" w:rsidRDefault="00086A46">
      <w:pPr>
        <w:pStyle w:val="Heading4"/>
        <w:rPr>
          <w:rFonts w:ascii="Arial" w:hAnsi="Arial" w:cs="Arial"/>
        </w:rPr>
      </w:pPr>
      <w:r>
        <w:rPr>
          <w:rFonts w:ascii="Arial" w:hAnsi="Arial" w:cs="Arial"/>
        </w:rPr>
        <w:t>Table of contents</w:t>
      </w:r>
    </w:p>
    <w:p w14:paraId="391BABAB" w14:textId="77777777" w:rsidR="00086A46" w:rsidRPr="005A1533" w:rsidRDefault="00086A46" w:rsidP="001C6D4E">
      <w:pPr>
        <w:jc w:val="both"/>
        <w:rPr>
          <w:rFonts w:ascii="Arial" w:hAnsi="Arial" w:cs="Arial"/>
          <w:bCs/>
          <w:sz w:val="20"/>
          <w:szCs w:val="20"/>
        </w:rPr>
      </w:pPr>
    </w:p>
    <w:p w14:paraId="6CF23D96" w14:textId="3A730084" w:rsidR="004A33D7" w:rsidRPr="004A33D7" w:rsidRDefault="001C6D4E" w:rsidP="004A33D7">
      <w:pPr>
        <w:pStyle w:val="TOC1"/>
        <w:tabs>
          <w:tab w:val="left" w:pos="480"/>
          <w:tab w:val="right" w:leader="dot" w:pos="9015"/>
        </w:tabs>
        <w:spacing w:line="360" w:lineRule="auto"/>
        <w:rPr>
          <w:rFonts w:ascii="Arial" w:eastAsiaTheme="minorEastAsia" w:hAnsi="Arial" w:cs="Arial"/>
          <w:noProof/>
          <w:kern w:val="2"/>
          <w:sz w:val="20"/>
          <w:szCs w:val="20"/>
          <w14:ligatures w14:val="standardContextual"/>
        </w:rPr>
      </w:pPr>
      <w:r w:rsidRPr="004A33D7">
        <w:rPr>
          <w:rFonts w:ascii="Arial" w:hAnsi="Arial" w:cs="Arial"/>
          <w:bCs/>
          <w:sz w:val="20"/>
          <w:szCs w:val="20"/>
        </w:rPr>
        <w:fldChar w:fldCharType="begin"/>
      </w:r>
      <w:r w:rsidRPr="004A33D7">
        <w:rPr>
          <w:rFonts w:ascii="Arial" w:hAnsi="Arial" w:cs="Arial"/>
          <w:bCs/>
          <w:sz w:val="20"/>
          <w:szCs w:val="20"/>
        </w:rPr>
        <w:instrText xml:space="preserve"> TOC \h \z \t "h2,2,H1,1,h0,1" </w:instrText>
      </w:r>
      <w:r w:rsidRPr="004A33D7">
        <w:rPr>
          <w:rFonts w:ascii="Arial" w:hAnsi="Arial" w:cs="Arial"/>
          <w:bCs/>
          <w:sz w:val="20"/>
          <w:szCs w:val="20"/>
        </w:rPr>
        <w:fldChar w:fldCharType="separate"/>
      </w:r>
      <w:hyperlink w:anchor="_Toc141867778" w:history="1">
        <w:r w:rsidR="004A33D7" w:rsidRPr="004A33D7">
          <w:rPr>
            <w:rStyle w:val="Hyperlink"/>
            <w:rFonts w:ascii="Arial" w:hAnsi="Arial" w:cs="Arial"/>
            <w:noProof/>
            <w:sz w:val="20"/>
            <w:szCs w:val="20"/>
          </w:rPr>
          <w:t>1</w:t>
        </w:r>
        <w:r w:rsidR="004A33D7" w:rsidRPr="004A33D7">
          <w:rPr>
            <w:rFonts w:ascii="Arial" w:eastAsiaTheme="minorEastAsia" w:hAnsi="Arial" w:cs="Arial"/>
            <w:noProof/>
            <w:kern w:val="2"/>
            <w:sz w:val="20"/>
            <w:szCs w:val="20"/>
            <w14:ligatures w14:val="standardContextual"/>
          </w:rPr>
          <w:tab/>
        </w:r>
        <w:r w:rsidR="004A33D7" w:rsidRPr="004A33D7">
          <w:rPr>
            <w:rStyle w:val="Hyperlink"/>
            <w:rFonts w:ascii="Arial" w:hAnsi="Arial" w:cs="Arial"/>
            <w:noProof/>
            <w:sz w:val="20"/>
            <w:szCs w:val="20"/>
          </w:rPr>
          <w:t>Scope</w:t>
        </w:r>
        <w:r w:rsidR="004A33D7" w:rsidRPr="004A33D7">
          <w:rPr>
            <w:rFonts w:ascii="Arial" w:hAnsi="Arial" w:cs="Arial"/>
            <w:noProof/>
            <w:webHidden/>
            <w:sz w:val="20"/>
            <w:szCs w:val="20"/>
          </w:rPr>
          <w:tab/>
        </w:r>
        <w:r w:rsidR="004A33D7" w:rsidRPr="004A33D7">
          <w:rPr>
            <w:rFonts w:ascii="Arial" w:hAnsi="Arial" w:cs="Arial"/>
            <w:noProof/>
            <w:webHidden/>
            <w:sz w:val="20"/>
            <w:szCs w:val="20"/>
          </w:rPr>
          <w:fldChar w:fldCharType="begin"/>
        </w:r>
        <w:r w:rsidR="004A33D7" w:rsidRPr="004A33D7">
          <w:rPr>
            <w:rFonts w:ascii="Arial" w:hAnsi="Arial" w:cs="Arial"/>
            <w:noProof/>
            <w:webHidden/>
            <w:sz w:val="20"/>
            <w:szCs w:val="20"/>
          </w:rPr>
          <w:instrText xml:space="preserve"> PAGEREF _Toc141867778 \h </w:instrText>
        </w:r>
        <w:r w:rsidR="004A33D7" w:rsidRPr="004A33D7">
          <w:rPr>
            <w:rFonts w:ascii="Arial" w:hAnsi="Arial" w:cs="Arial"/>
            <w:noProof/>
            <w:webHidden/>
            <w:sz w:val="20"/>
            <w:szCs w:val="20"/>
          </w:rPr>
        </w:r>
        <w:r w:rsidR="004A33D7" w:rsidRPr="004A33D7">
          <w:rPr>
            <w:rFonts w:ascii="Arial" w:hAnsi="Arial" w:cs="Arial"/>
            <w:noProof/>
            <w:webHidden/>
            <w:sz w:val="20"/>
            <w:szCs w:val="20"/>
          </w:rPr>
          <w:fldChar w:fldCharType="separate"/>
        </w:r>
        <w:r w:rsidR="004A33D7" w:rsidRPr="004A33D7">
          <w:rPr>
            <w:rFonts w:ascii="Arial" w:hAnsi="Arial" w:cs="Arial"/>
            <w:noProof/>
            <w:webHidden/>
            <w:sz w:val="20"/>
            <w:szCs w:val="20"/>
          </w:rPr>
          <w:t>1</w:t>
        </w:r>
        <w:r w:rsidR="004A33D7" w:rsidRPr="004A33D7">
          <w:rPr>
            <w:rFonts w:ascii="Arial" w:hAnsi="Arial" w:cs="Arial"/>
            <w:noProof/>
            <w:webHidden/>
            <w:sz w:val="20"/>
            <w:szCs w:val="20"/>
          </w:rPr>
          <w:fldChar w:fldCharType="end"/>
        </w:r>
      </w:hyperlink>
    </w:p>
    <w:p w14:paraId="243183ED" w14:textId="0320BB40" w:rsidR="004A33D7" w:rsidRPr="004A33D7" w:rsidRDefault="00B3523D" w:rsidP="004A33D7">
      <w:pPr>
        <w:pStyle w:val="TOC1"/>
        <w:tabs>
          <w:tab w:val="left" w:pos="480"/>
          <w:tab w:val="right" w:leader="dot" w:pos="9015"/>
        </w:tabs>
        <w:spacing w:line="360" w:lineRule="auto"/>
        <w:rPr>
          <w:rFonts w:ascii="Arial" w:eastAsiaTheme="minorEastAsia" w:hAnsi="Arial" w:cs="Arial"/>
          <w:noProof/>
          <w:kern w:val="2"/>
          <w:sz w:val="20"/>
          <w:szCs w:val="20"/>
          <w14:ligatures w14:val="standardContextual"/>
        </w:rPr>
      </w:pPr>
      <w:hyperlink w:anchor="_Toc141867779" w:history="1">
        <w:r w:rsidR="004A33D7" w:rsidRPr="004A33D7">
          <w:rPr>
            <w:rStyle w:val="Hyperlink"/>
            <w:rFonts w:ascii="Arial" w:hAnsi="Arial" w:cs="Arial"/>
            <w:noProof/>
            <w:sz w:val="20"/>
            <w:szCs w:val="20"/>
          </w:rPr>
          <w:t>2</w:t>
        </w:r>
        <w:r w:rsidR="004A33D7" w:rsidRPr="004A33D7">
          <w:rPr>
            <w:rFonts w:ascii="Arial" w:eastAsiaTheme="minorEastAsia" w:hAnsi="Arial" w:cs="Arial"/>
            <w:noProof/>
            <w:kern w:val="2"/>
            <w:sz w:val="20"/>
            <w:szCs w:val="20"/>
            <w14:ligatures w14:val="standardContextual"/>
          </w:rPr>
          <w:tab/>
        </w:r>
        <w:r w:rsidR="004A33D7" w:rsidRPr="004A33D7">
          <w:rPr>
            <w:rStyle w:val="Hyperlink"/>
            <w:rFonts w:ascii="Arial" w:hAnsi="Arial" w:cs="Arial"/>
            <w:noProof/>
            <w:sz w:val="20"/>
            <w:szCs w:val="20"/>
          </w:rPr>
          <w:t>Normative references</w:t>
        </w:r>
        <w:r w:rsidR="004A33D7" w:rsidRPr="004A33D7">
          <w:rPr>
            <w:rFonts w:ascii="Arial" w:hAnsi="Arial" w:cs="Arial"/>
            <w:noProof/>
            <w:webHidden/>
            <w:sz w:val="20"/>
            <w:szCs w:val="20"/>
          </w:rPr>
          <w:tab/>
        </w:r>
        <w:r w:rsidR="004A33D7" w:rsidRPr="004A33D7">
          <w:rPr>
            <w:rFonts w:ascii="Arial" w:hAnsi="Arial" w:cs="Arial"/>
            <w:noProof/>
            <w:webHidden/>
            <w:sz w:val="20"/>
            <w:szCs w:val="20"/>
          </w:rPr>
          <w:fldChar w:fldCharType="begin"/>
        </w:r>
        <w:r w:rsidR="004A33D7" w:rsidRPr="004A33D7">
          <w:rPr>
            <w:rFonts w:ascii="Arial" w:hAnsi="Arial" w:cs="Arial"/>
            <w:noProof/>
            <w:webHidden/>
            <w:sz w:val="20"/>
            <w:szCs w:val="20"/>
          </w:rPr>
          <w:instrText xml:space="preserve"> PAGEREF _Toc141867779 \h </w:instrText>
        </w:r>
        <w:r w:rsidR="004A33D7" w:rsidRPr="004A33D7">
          <w:rPr>
            <w:rFonts w:ascii="Arial" w:hAnsi="Arial" w:cs="Arial"/>
            <w:noProof/>
            <w:webHidden/>
            <w:sz w:val="20"/>
            <w:szCs w:val="20"/>
          </w:rPr>
        </w:r>
        <w:r w:rsidR="004A33D7" w:rsidRPr="004A33D7">
          <w:rPr>
            <w:rFonts w:ascii="Arial" w:hAnsi="Arial" w:cs="Arial"/>
            <w:noProof/>
            <w:webHidden/>
            <w:sz w:val="20"/>
            <w:szCs w:val="20"/>
          </w:rPr>
          <w:fldChar w:fldCharType="separate"/>
        </w:r>
        <w:r w:rsidR="004A33D7" w:rsidRPr="004A33D7">
          <w:rPr>
            <w:rFonts w:ascii="Arial" w:hAnsi="Arial" w:cs="Arial"/>
            <w:noProof/>
            <w:webHidden/>
            <w:sz w:val="20"/>
            <w:szCs w:val="20"/>
          </w:rPr>
          <w:t>1</w:t>
        </w:r>
        <w:r w:rsidR="004A33D7" w:rsidRPr="004A33D7">
          <w:rPr>
            <w:rFonts w:ascii="Arial" w:hAnsi="Arial" w:cs="Arial"/>
            <w:noProof/>
            <w:webHidden/>
            <w:sz w:val="20"/>
            <w:szCs w:val="20"/>
          </w:rPr>
          <w:fldChar w:fldCharType="end"/>
        </w:r>
      </w:hyperlink>
    </w:p>
    <w:p w14:paraId="1A9EEC3F" w14:textId="0DFF8EC9" w:rsidR="004A33D7" w:rsidRPr="004A33D7" w:rsidRDefault="00B3523D" w:rsidP="004A33D7">
      <w:pPr>
        <w:pStyle w:val="TOC1"/>
        <w:tabs>
          <w:tab w:val="left" w:pos="480"/>
          <w:tab w:val="right" w:leader="dot" w:pos="9015"/>
        </w:tabs>
        <w:spacing w:line="360" w:lineRule="auto"/>
        <w:rPr>
          <w:rFonts w:ascii="Arial" w:eastAsiaTheme="minorEastAsia" w:hAnsi="Arial" w:cs="Arial"/>
          <w:noProof/>
          <w:kern w:val="2"/>
          <w:sz w:val="20"/>
          <w:szCs w:val="20"/>
          <w14:ligatures w14:val="standardContextual"/>
        </w:rPr>
      </w:pPr>
      <w:hyperlink w:anchor="_Toc141867780" w:history="1">
        <w:r w:rsidR="004A33D7" w:rsidRPr="004A33D7">
          <w:rPr>
            <w:rStyle w:val="Hyperlink"/>
            <w:rFonts w:ascii="Arial" w:hAnsi="Arial" w:cs="Arial"/>
            <w:noProof/>
            <w:sz w:val="20"/>
            <w:szCs w:val="20"/>
          </w:rPr>
          <w:t>3</w:t>
        </w:r>
        <w:r w:rsidR="004A33D7" w:rsidRPr="004A33D7">
          <w:rPr>
            <w:rFonts w:ascii="Arial" w:eastAsiaTheme="minorEastAsia" w:hAnsi="Arial" w:cs="Arial"/>
            <w:noProof/>
            <w:kern w:val="2"/>
            <w:sz w:val="20"/>
            <w:szCs w:val="20"/>
            <w14:ligatures w14:val="standardContextual"/>
          </w:rPr>
          <w:tab/>
        </w:r>
        <w:r w:rsidR="004A33D7" w:rsidRPr="004A33D7">
          <w:rPr>
            <w:rStyle w:val="Hyperlink"/>
            <w:rFonts w:ascii="Arial" w:hAnsi="Arial" w:cs="Arial"/>
            <w:noProof/>
            <w:sz w:val="20"/>
            <w:szCs w:val="20"/>
          </w:rPr>
          <w:t>Terms and definitions</w:t>
        </w:r>
        <w:r w:rsidR="004A33D7" w:rsidRPr="004A33D7">
          <w:rPr>
            <w:rFonts w:ascii="Arial" w:hAnsi="Arial" w:cs="Arial"/>
            <w:noProof/>
            <w:webHidden/>
            <w:sz w:val="20"/>
            <w:szCs w:val="20"/>
          </w:rPr>
          <w:tab/>
        </w:r>
        <w:r w:rsidR="004A33D7" w:rsidRPr="004A33D7">
          <w:rPr>
            <w:rFonts w:ascii="Arial" w:hAnsi="Arial" w:cs="Arial"/>
            <w:noProof/>
            <w:webHidden/>
            <w:sz w:val="20"/>
            <w:szCs w:val="20"/>
          </w:rPr>
          <w:fldChar w:fldCharType="begin"/>
        </w:r>
        <w:r w:rsidR="004A33D7" w:rsidRPr="004A33D7">
          <w:rPr>
            <w:rFonts w:ascii="Arial" w:hAnsi="Arial" w:cs="Arial"/>
            <w:noProof/>
            <w:webHidden/>
            <w:sz w:val="20"/>
            <w:szCs w:val="20"/>
          </w:rPr>
          <w:instrText xml:space="preserve"> PAGEREF _Toc141867780 \h </w:instrText>
        </w:r>
        <w:r w:rsidR="004A33D7" w:rsidRPr="004A33D7">
          <w:rPr>
            <w:rFonts w:ascii="Arial" w:hAnsi="Arial" w:cs="Arial"/>
            <w:noProof/>
            <w:webHidden/>
            <w:sz w:val="20"/>
            <w:szCs w:val="20"/>
          </w:rPr>
        </w:r>
        <w:r w:rsidR="004A33D7" w:rsidRPr="004A33D7">
          <w:rPr>
            <w:rFonts w:ascii="Arial" w:hAnsi="Arial" w:cs="Arial"/>
            <w:noProof/>
            <w:webHidden/>
            <w:sz w:val="20"/>
            <w:szCs w:val="20"/>
          </w:rPr>
          <w:fldChar w:fldCharType="separate"/>
        </w:r>
        <w:r w:rsidR="004A33D7" w:rsidRPr="004A33D7">
          <w:rPr>
            <w:rFonts w:ascii="Arial" w:hAnsi="Arial" w:cs="Arial"/>
            <w:noProof/>
            <w:webHidden/>
            <w:sz w:val="20"/>
            <w:szCs w:val="20"/>
          </w:rPr>
          <w:t>1</w:t>
        </w:r>
        <w:r w:rsidR="004A33D7" w:rsidRPr="004A33D7">
          <w:rPr>
            <w:rFonts w:ascii="Arial" w:hAnsi="Arial" w:cs="Arial"/>
            <w:noProof/>
            <w:webHidden/>
            <w:sz w:val="20"/>
            <w:szCs w:val="20"/>
          </w:rPr>
          <w:fldChar w:fldCharType="end"/>
        </w:r>
      </w:hyperlink>
    </w:p>
    <w:p w14:paraId="5DD9FBDC" w14:textId="460DE729" w:rsidR="004A33D7" w:rsidRPr="004A33D7" w:rsidRDefault="00B3523D" w:rsidP="004A33D7">
      <w:pPr>
        <w:pStyle w:val="TOC1"/>
        <w:tabs>
          <w:tab w:val="left" w:pos="480"/>
          <w:tab w:val="right" w:leader="dot" w:pos="9015"/>
        </w:tabs>
        <w:spacing w:line="360" w:lineRule="auto"/>
        <w:rPr>
          <w:rFonts w:ascii="Arial" w:eastAsiaTheme="minorEastAsia" w:hAnsi="Arial" w:cs="Arial"/>
          <w:noProof/>
          <w:kern w:val="2"/>
          <w:sz w:val="20"/>
          <w:szCs w:val="20"/>
          <w14:ligatures w14:val="standardContextual"/>
        </w:rPr>
      </w:pPr>
      <w:hyperlink w:anchor="_Toc141867781" w:history="1">
        <w:r w:rsidR="004A33D7" w:rsidRPr="004A33D7">
          <w:rPr>
            <w:rStyle w:val="Hyperlink"/>
            <w:rFonts w:ascii="Arial" w:hAnsi="Arial" w:cs="Arial"/>
            <w:noProof/>
            <w:sz w:val="20"/>
            <w:szCs w:val="20"/>
          </w:rPr>
          <w:t>4</w:t>
        </w:r>
        <w:r w:rsidR="004A33D7" w:rsidRPr="004A33D7">
          <w:rPr>
            <w:rFonts w:ascii="Arial" w:eastAsiaTheme="minorEastAsia" w:hAnsi="Arial" w:cs="Arial"/>
            <w:noProof/>
            <w:kern w:val="2"/>
            <w:sz w:val="20"/>
            <w:szCs w:val="20"/>
            <w14:ligatures w14:val="standardContextual"/>
          </w:rPr>
          <w:tab/>
        </w:r>
        <w:r w:rsidR="004A33D7" w:rsidRPr="004A33D7">
          <w:rPr>
            <w:rStyle w:val="Hyperlink"/>
            <w:rFonts w:ascii="Arial" w:hAnsi="Arial" w:cs="Arial"/>
            <w:noProof/>
            <w:sz w:val="20"/>
            <w:szCs w:val="20"/>
          </w:rPr>
          <w:t>General requirements</w:t>
        </w:r>
        <w:r w:rsidR="004A33D7" w:rsidRPr="004A33D7">
          <w:rPr>
            <w:rFonts w:ascii="Arial" w:hAnsi="Arial" w:cs="Arial"/>
            <w:noProof/>
            <w:webHidden/>
            <w:sz w:val="20"/>
            <w:szCs w:val="20"/>
          </w:rPr>
          <w:tab/>
        </w:r>
        <w:r w:rsidR="004A33D7" w:rsidRPr="004A33D7">
          <w:rPr>
            <w:rFonts w:ascii="Arial" w:hAnsi="Arial" w:cs="Arial"/>
            <w:noProof/>
            <w:webHidden/>
            <w:sz w:val="20"/>
            <w:szCs w:val="20"/>
          </w:rPr>
          <w:fldChar w:fldCharType="begin"/>
        </w:r>
        <w:r w:rsidR="004A33D7" w:rsidRPr="004A33D7">
          <w:rPr>
            <w:rFonts w:ascii="Arial" w:hAnsi="Arial" w:cs="Arial"/>
            <w:noProof/>
            <w:webHidden/>
            <w:sz w:val="20"/>
            <w:szCs w:val="20"/>
          </w:rPr>
          <w:instrText xml:space="preserve"> PAGEREF _Toc141867781 \h </w:instrText>
        </w:r>
        <w:r w:rsidR="004A33D7" w:rsidRPr="004A33D7">
          <w:rPr>
            <w:rFonts w:ascii="Arial" w:hAnsi="Arial" w:cs="Arial"/>
            <w:noProof/>
            <w:webHidden/>
            <w:sz w:val="20"/>
            <w:szCs w:val="20"/>
          </w:rPr>
        </w:r>
        <w:r w:rsidR="004A33D7" w:rsidRPr="004A33D7">
          <w:rPr>
            <w:rFonts w:ascii="Arial" w:hAnsi="Arial" w:cs="Arial"/>
            <w:noProof/>
            <w:webHidden/>
            <w:sz w:val="20"/>
            <w:szCs w:val="20"/>
          </w:rPr>
          <w:fldChar w:fldCharType="separate"/>
        </w:r>
        <w:r w:rsidR="004A33D7" w:rsidRPr="004A33D7">
          <w:rPr>
            <w:rFonts w:ascii="Arial" w:hAnsi="Arial" w:cs="Arial"/>
            <w:noProof/>
            <w:webHidden/>
            <w:sz w:val="20"/>
            <w:szCs w:val="20"/>
          </w:rPr>
          <w:t>3</w:t>
        </w:r>
        <w:r w:rsidR="004A33D7" w:rsidRPr="004A33D7">
          <w:rPr>
            <w:rFonts w:ascii="Arial" w:hAnsi="Arial" w:cs="Arial"/>
            <w:noProof/>
            <w:webHidden/>
            <w:sz w:val="20"/>
            <w:szCs w:val="20"/>
          </w:rPr>
          <w:fldChar w:fldCharType="end"/>
        </w:r>
      </w:hyperlink>
    </w:p>
    <w:p w14:paraId="0EA011FF" w14:textId="055F5426" w:rsidR="004A33D7" w:rsidRPr="004A33D7" w:rsidRDefault="00B3523D" w:rsidP="004A33D7">
      <w:pPr>
        <w:pStyle w:val="TOC2"/>
        <w:tabs>
          <w:tab w:val="left" w:pos="960"/>
          <w:tab w:val="right" w:leader="dot" w:pos="9015"/>
        </w:tabs>
        <w:spacing w:line="360" w:lineRule="auto"/>
        <w:rPr>
          <w:rFonts w:ascii="Arial" w:eastAsiaTheme="minorEastAsia" w:hAnsi="Arial" w:cs="Arial"/>
          <w:noProof/>
          <w:kern w:val="2"/>
          <w:sz w:val="20"/>
          <w:szCs w:val="20"/>
          <w14:ligatures w14:val="standardContextual"/>
        </w:rPr>
      </w:pPr>
      <w:hyperlink w:anchor="_Toc141867782" w:history="1">
        <w:r w:rsidR="004A33D7" w:rsidRPr="004A33D7">
          <w:rPr>
            <w:rStyle w:val="Hyperlink"/>
            <w:rFonts w:ascii="Arial" w:hAnsi="Arial" w:cs="Arial"/>
            <w:noProof/>
            <w:sz w:val="20"/>
            <w:szCs w:val="20"/>
          </w:rPr>
          <w:t>4.1</w:t>
        </w:r>
        <w:r w:rsidR="004A33D7" w:rsidRPr="004A33D7">
          <w:rPr>
            <w:rFonts w:ascii="Arial" w:eastAsiaTheme="minorEastAsia" w:hAnsi="Arial" w:cs="Arial"/>
            <w:noProof/>
            <w:kern w:val="2"/>
            <w:sz w:val="20"/>
            <w:szCs w:val="20"/>
            <w14:ligatures w14:val="standardContextual"/>
          </w:rPr>
          <w:tab/>
        </w:r>
        <w:r w:rsidR="004A33D7" w:rsidRPr="004A33D7">
          <w:rPr>
            <w:rStyle w:val="Hyperlink"/>
            <w:rFonts w:ascii="Arial" w:hAnsi="Arial" w:cs="Arial"/>
            <w:noProof/>
            <w:sz w:val="20"/>
            <w:szCs w:val="20"/>
          </w:rPr>
          <w:t>Materials</w:t>
        </w:r>
        <w:r w:rsidR="004A33D7" w:rsidRPr="004A33D7">
          <w:rPr>
            <w:rFonts w:ascii="Arial" w:hAnsi="Arial" w:cs="Arial"/>
            <w:noProof/>
            <w:webHidden/>
            <w:sz w:val="20"/>
            <w:szCs w:val="20"/>
          </w:rPr>
          <w:tab/>
        </w:r>
        <w:r w:rsidR="004A33D7" w:rsidRPr="004A33D7">
          <w:rPr>
            <w:rFonts w:ascii="Arial" w:hAnsi="Arial" w:cs="Arial"/>
            <w:noProof/>
            <w:webHidden/>
            <w:sz w:val="20"/>
            <w:szCs w:val="20"/>
          </w:rPr>
          <w:fldChar w:fldCharType="begin"/>
        </w:r>
        <w:r w:rsidR="004A33D7" w:rsidRPr="004A33D7">
          <w:rPr>
            <w:rFonts w:ascii="Arial" w:hAnsi="Arial" w:cs="Arial"/>
            <w:noProof/>
            <w:webHidden/>
            <w:sz w:val="20"/>
            <w:szCs w:val="20"/>
          </w:rPr>
          <w:instrText xml:space="preserve"> PAGEREF _Toc141867782 \h </w:instrText>
        </w:r>
        <w:r w:rsidR="004A33D7" w:rsidRPr="004A33D7">
          <w:rPr>
            <w:rFonts w:ascii="Arial" w:hAnsi="Arial" w:cs="Arial"/>
            <w:noProof/>
            <w:webHidden/>
            <w:sz w:val="20"/>
            <w:szCs w:val="20"/>
          </w:rPr>
        </w:r>
        <w:r w:rsidR="004A33D7" w:rsidRPr="004A33D7">
          <w:rPr>
            <w:rFonts w:ascii="Arial" w:hAnsi="Arial" w:cs="Arial"/>
            <w:noProof/>
            <w:webHidden/>
            <w:sz w:val="20"/>
            <w:szCs w:val="20"/>
          </w:rPr>
          <w:fldChar w:fldCharType="separate"/>
        </w:r>
        <w:r w:rsidR="004A33D7" w:rsidRPr="004A33D7">
          <w:rPr>
            <w:rFonts w:ascii="Arial" w:hAnsi="Arial" w:cs="Arial"/>
            <w:noProof/>
            <w:webHidden/>
            <w:sz w:val="20"/>
            <w:szCs w:val="20"/>
          </w:rPr>
          <w:t>3</w:t>
        </w:r>
        <w:r w:rsidR="004A33D7" w:rsidRPr="004A33D7">
          <w:rPr>
            <w:rFonts w:ascii="Arial" w:hAnsi="Arial" w:cs="Arial"/>
            <w:noProof/>
            <w:webHidden/>
            <w:sz w:val="20"/>
            <w:szCs w:val="20"/>
          </w:rPr>
          <w:fldChar w:fldCharType="end"/>
        </w:r>
      </w:hyperlink>
    </w:p>
    <w:p w14:paraId="2DDF2CC5" w14:textId="67934AA3" w:rsidR="004A33D7" w:rsidRPr="004A33D7" w:rsidRDefault="00B3523D" w:rsidP="004A33D7">
      <w:pPr>
        <w:pStyle w:val="TOC2"/>
        <w:tabs>
          <w:tab w:val="left" w:pos="960"/>
          <w:tab w:val="right" w:leader="dot" w:pos="9015"/>
        </w:tabs>
        <w:spacing w:line="360" w:lineRule="auto"/>
        <w:rPr>
          <w:rFonts w:ascii="Arial" w:eastAsiaTheme="minorEastAsia" w:hAnsi="Arial" w:cs="Arial"/>
          <w:noProof/>
          <w:kern w:val="2"/>
          <w:sz w:val="20"/>
          <w:szCs w:val="20"/>
          <w14:ligatures w14:val="standardContextual"/>
        </w:rPr>
      </w:pPr>
      <w:hyperlink w:anchor="_Toc141867783" w:history="1">
        <w:r w:rsidR="004A33D7" w:rsidRPr="004A33D7">
          <w:rPr>
            <w:rStyle w:val="Hyperlink"/>
            <w:rFonts w:ascii="Arial" w:hAnsi="Arial" w:cs="Arial"/>
            <w:noProof/>
            <w:sz w:val="20"/>
            <w:szCs w:val="20"/>
          </w:rPr>
          <w:t>4.2</w:t>
        </w:r>
        <w:r w:rsidR="004A33D7" w:rsidRPr="004A33D7">
          <w:rPr>
            <w:rFonts w:ascii="Arial" w:eastAsiaTheme="minorEastAsia" w:hAnsi="Arial" w:cs="Arial"/>
            <w:noProof/>
            <w:kern w:val="2"/>
            <w:sz w:val="20"/>
            <w:szCs w:val="20"/>
            <w14:ligatures w14:val="standardContextual"/>
          </w:rPr>
          <w:tab/>
        </w:r>
        <w:r w:rsidR="004A33D7" w:rsidRPr="004A33D7">
          <w:rPr>
            <w:rStyle w:val="Hyperlink"/>
            <w:rFonts w:ascii="Arial" w:hAnsi="Arial" w:cs="Arial"/>
            <w:noProof/>
            <w:sz w:val="20"/>
            <w:szCs w:val="20"/>
          </w:rPr>
          <w:t>Finish</w:t>
        </w:r>
        <w:r w:rsidR="004A33D7" w:rsidRPr="004A33D7">
          <w:rPr>
            <w:rFonts w:ascii="Arial" w:hAnsi="Arial" w:cs="Arial"/>
            <w:noProof/>
            <w:webHidden/>
            <w:sz w:val="20"/>
            <w:szCs w:val="20"/>
          </w:rPr>
          <w:tab/>
        </w:r>
        <w:r w:rsidR="004A33D7" w:rsidRPr="004A33D7">
          <w:rPr>
            <w:rFonts w:ascii="Arial" w:hAnsi="Arial" w:cs="Arial"/>
            <w:noProof/>
            <w:webHidden/>
            <w:sz w:val="20"/>
            <w:szCs w:val="20"/>
          </w:rPr>
          <w:fldChar w:fldCharType="begin"/>
        </w:r>
        <w:r w:rsidR="004A33D7" w:rsidRPr="004A33D7">
          <w:rPr>
            <w:rFonts w:ascii="Arial" w:hAnsi="Arial" w:cs="Arial"/>
            <w:noProof/>
            <w:webHidden/>
            <w:sz w:val="20"/>
            <w:szCs w:val="20"/>
          </w:rPr>
          <w:instrText xml:space="preserve"> PAGEREF _Toc141867783 \h </w:instrText>
        </w:r>
        <w:r w:rsidR="004A33D7" w:rsidRPr="004A33D7">
          <w:rPr>
            <w:rFonts w:ascii="Arial" w:hAnsi="Arial" w:cs="Arial"/>
            <w:noProof/>
            <w:webHidden/>
            <w:sz w:val="20"/>
            <w:szCs w:val="20"/>
          </w:rPr>
        </w:r>
        <w:r w:rsidR="004A33D7" w:rsidRPr="004A33D7">
          <w:rPr>
            <w:rFonts w:ascii="Arial" w:hAnsi="Arial" w:cs="Arial"/>
            <w:noProof/>
            <w:webHidden/>
            <w:sz w:val="20"/>
            <w:szCs w:val="20"/>
          </w:rPr>
          <w:fldChar w:fldCharType="separate"/>
        </w:r>
        <w:r w:rsidR="004A33D7" w:rsidRPr="004A33D7">
          <w:rPr>
            <w:rFonts w:ascii="Arial" w:hAnsi="Arial" w:cs="Arial"/>
            <w:noProof/>
            <w:webHidden/>
            <w:sz w:val="20"/>
            <w:szCs w:val="20"/>
          </w:rPr>
          <w:t>3</w:t>
        </w:r>
        <w:r w:rsidR="004A33D7" w:rsidRPr="004A33D7">
          <w:rPr>
            <w:rFonts w:ascii="Arial" w:hAnsi="Arial" w:cs="Arial"/>
            <w:noProof/>
            <w:webHidden/>
            <w:sz w:val="20"/>
            <w:szCs w:val="20"/>
          </w:rPr>
          <w:fldChar w:fldCharType="end"/>
        </w:r>
      </w:hyperlink>
    </w:p>
    <w:p w14:paraId="65C53FD4" w14:textId="0E7EE6FF" w:rsidR="004A33D7" w:rsidRPr="004A33D7" w:rsidRDefault="00B3523D" w:rsidP="004A33D7">
      <w:pPr>
        <w:pStyle w:val="TOC2"/>
        <w:tabs>
          <w:tab w:val="left" w:pos="960"/>
          <w:tab w:val="right" w:leader="dot" w:pos="9015"/>
        </w:tabs>
        <w:spacing w:line="360" w:lineRule="auto"/>
        <w:rPr>
          <w:rFonts w:ascii="Arial" w:eastAsiaTheme="minorEastAsia" w:hAnsi="Arial" w:cs="Arial"/>
          <w:noProof/>
          <w:kern w:val="2"/>
          <w:sz w:val="20"/>
          <w:szCs w:val="20"/>
          <w14:ligatures w14:val="standardContextual"/>
        </w:rPr>
      </w:pPr>
      <w:hyperlink w:anchor="_Toc141867784" w:history="1">
        <w:r w:rsidR="004A33D7" w:rsidRPr="004A33D7">
          <w:rPr>
            <w:rStyle w:val="Hyperlink"/>
            <w:rFonts w:ascii="Arial" w:hAnsi="Arial" w:cs="Arial"/>
            <w:noProof/>
            <w:sz w:val="20"/>
            <w:szCs w:val="20"/>
          </w:rPr>
          <w:t>4.3</w:t>
        </w:r>
        <w:r w:rsidR="004A33D7" w:rsidRPr="004A33D7">
          <w:rPr>
            <w:rFonts w:ascii="Arial" w:eastAsiaTheme="minorEastAsia" w:hAnsi="Arial" w:cs="Arial"/>
            <w:noProof/>
            <w:kern w:val="2"/>
            <w:sz w:val="20"/>
            <w:szCs w:val="20"/>
            <w14:ligatures w14:val="standardContextual"/>
          </w:rPr>
          <w:tab/>
        </w:r>
        <w:r w:rsidR="004A33D7" w:rsidRPr="004A33D7">
          <w:rPr>
            <w:rStyle w:val="Hyperlink"/>
            <w:rFonts w:ascii="Arial" w:hAnsi="Arial" w:cs="Arial"/>
            <w:noProof/>
            <w:sz w:val="20"/>
            <w:szCs w:val="20"/>
          </w:rPr>
          <w:t>Assembly</w:t>
        </w:r>
        <w:r w:rsidR="004A33D7" w:rsidRPr="004A33D7">
          <w:rPr>
            <w:rFonts w:ascii="Arial" w:hAnsi="Arial" w:cs="Arial"/>
            <w:noProof/>
            <w:webHidden/>
            <w:sz w:val="20"/>
            <w:szCs w:val="20"/>
          </w:rPr>
          <w:tab/>
        </w:r>
        <w:r w:rsidR="004A33D7" w:rsidRPr="004A33D7">
          <w:rPr>
            <w:rFonts w:ascii="Arial" w:hAnsi="Arial" w:cs="Arial"/>
            <w:noProof/>
            <w:webHidden/>
            <w:sz w:val="20"/>
            <w:szCs w:val="20"/>
          </w:rPr>
          <w:fldChar w:fldCharType="begin"/>
        </w:r>
        <w:r w:rsidR="004A33D7" w:rsidRPr="004A33D7">
          <w:rPr>
            <w:rFonts w:ascii="Arial" w:hAnsi="Arial" w:cs="Arial"/>
            <w:noProof/>
            <w:webHidden/>
            <w:sz w:val="20"/>
            <w:szCs w:val="20"/>
          </w:rPr>
          <w:instrText xml:space="preserve"> PAGEREF _Toc141867784 \h </w:instrText>
        </w:r>
        <w:r w:rsidR="004A33D7" w:rsidRPr="004A33D7">
          <w:rPr>
            <w:rFonts w:ascii="Arial" w:hAnsi="Arial" w:cs="Arial"/>
            <w:noProof/>
            <w:webHidden/>
            <w:sz w:val="20"/>
            <w:szCs w:val="20"/>
          </w:rPr>
        </w:r>
        <w:r w:rsidR="004A33D7" w:rsidRPr="004A33D7">
          <w:rPr>
            <w:rFonts w:ascii="Arial" w:hAnsi="Arial" w:cs="Arial"/>
            <w:noProof/>
            <w:webHidden/>
            <w:sz w:val="20"/>
            <w:szCs w:val="20"/>
          </w:rPr>
          <w:fldChar w:fldCharType="separate"/>
        </w:r>
        <w:r w:rsidR="004A33D7" w:rsidRPr="004A33D7">
          <w:rPr>
            <w:rFonts w:ascii="Arial" w:hAnsi="Arial" w:cs="Arial"/>
            <w:noProof/>
            <w:webHidden/>
            <w:sz w:val="20"/>
            <w:szCs w:val="20"/>
          </w:rPr>
          <w:t>3</w:t>
        </w:r>
        <w:r w:rsidR="004A33D7" w:rsidRPr="004A33D7">
          <w:rPr>
            <w:rFonts w:ascii="Arial" w:hAnsi="Arial" w:cs="Arial"/>
            <w:noProof/>
            <w:webHidden/>
            <w:sz w:val="20"/>
            <w:szCs w:val="20"/>
          </w:rPr>
          <w:fldChar w:fldCharType="end"/>
        </w:r>
      </w:hyperlink>
    </w:p>
    <w:p w14:paraId="5B2EA60B" w14:textId="50D6103B" w:rsidR="004A33D7" w:rsidRPr="004A33D7" w:rsidRDefault="00B3523D" w:rsidP="004A33D7">
      <w:pPr>
        <w:pStyle w:val="TOC2"/>
        <w:tabs>
          <w:tab w:val="left" w:pos="960"/>
          <w:tab w:val="right" w:leader="dot" w:pos="9015"/>
        </w:tabs>
        <w:spacing w:line="360" w:lineRule="auto"/>
        <w:rPr>
          <w:rFonts w:ascii="Arial" w:eastAsiaTheme="minorEastAsia" w:hAnsi="Arial" w:cs="Arial"/>
          <w:noProof/>
          <w:kern w:val="2"/>
          <w:sz w:val="20"/>
          <w:szCs w:val="20"/>
          <w14:ligatures w14:val="standardContextual"/>
        </w:rPr>
      </w:pPr>
      <w:hyperlink w:anchor="_Toc141867785" w:history="1">
        <w:r w:rsidR="004A33D7" w:rsidRPr="004A33D7">
          <w:rPr>
            <w:rStyle w:val="Hyperlink"/>
            <w:rFonts w:ascii="Arial" w:hAnsi="Arial" w:cs="Arial"/>
            <w:noProof/>
            <w:sz w:val="20"/>
            <w:szCs w:val="20"/>
          </w:rPr>
          <w:t>4.4</w:t>
        </w:r>
        <w:r w:rsidR="004A33D7" w:rsidRPr="004A33D7">
          <w:rPr>
            <w:rFonts w:ascii="Arial" w:eastAsiaTheme="minorEastAsia" w:hAnsi="Arial" w:cs="Arial"/>
            <w:noProof/>
            <w:kern w:val="2"/>
            <w:sz w:val="20"/>
            <w:szCs w:val="20"/>
            <w14:ligatures w14:val="standardContextual"/>
          </w:rPr>
          <w:tab/>
        </w:r>
        <w:r w:rsidR="004A33D7" w:rsidRPr="004A33D7">
          <w:rPr>
            <w:rStyle w:val="Hyperlink"/>
            <w:rFonts w:ascii="Arial" w:hAnsi="Arial" w:cs="Arial"/>
            <w:noProof/>
            <w:sz w:val="20"/>
            <w:szCs w:val="20"/>
          </w:rPr>
          <w:t>End mountings</w:t>
        </w:r>
        <w:r w:rsidR="004A33D7" w:rsidRPr="004A33D7">
          <w:rPr>
            <w:rFonts w:ascii="Arial" w:hAnsi="Arial" w:cs="Arial"/>
            <w:noProof/>
            <w:webHidden/>
            <w:sz w:val="20"/>
            <w:szCs w:val="20"/>
          </w:rPr>
          <w:tab/>
        </w:r>
        <w:r w:rsidR="004A33D7" w:rsidRPr="004A33D7">
          <w:rPr>
            <w:rFonts w:ascii="Arial" w:hAnsi="Arial" w:cs="Arial"/>
            <w:noProof/>
            <w:webHidden/>
            <w:sz w:val="20"/>
            <w:szCs w:val="20"/>
          </w:rPr>
          <w:fldChar w:fldCharType="begin"/>
        </w:r>
        <w:r w:rsidR="004A33D7" w:rsidRPr="004A33D7">
          <w:rPr>
            <w:rFonts w:ascii="Arial" w:hAnsi="Arial" w:cs="Arial"/>
            <w:noProof/>
            <w:webHidden/>
            <w:sz w:val="20"/>
            <w:szCs w:val="20"/>
          </w:rPr>
          <w:instrText xml:space="preserve"> PAGEREF _Toc141867785 \h </w:instrText>
        </w:r>
        <w:r w:rsidR="004A33D7" w:rsidRPr="004A33D7">
          <w:rPr>
            <w:rFonts w:ascii="Arial" w:hAnsi="Arial" w:cs="Arial"/>
            <w:noProof/>
            <w:webHidden/>
            <w:sz w:val="20"/>
            <w:szCs w:val="20"/>
          </w:rPr>
        </w:r>
        <w:r w:rsidR="004A33D7" w:rsidRPr="004A33D7">
          <w:rPr>
            <w:rFonts w:ascii="Arial" w:hAnsi="Arial" w:cs="Arial"/>
            <w:noProof/>
            <w:webHidden/>
            <w:sz w:val="20"/>
            <w:szCs w:val="20"/>
          </w:rPr>
          <w:fldChar w:fldCharType="separate"/>
        </w:r>
        <w:r w:rsidR="004A33D7" w:rsidRPr="004A33D7">
          <w:rPr>
            <w:rFonts w:ascii="Arial" w:hAnsi="Arial" w:cs="Arial"/>
            <w:noProof/>
            <w:webHidden/>
            <w:sz w:val="20"/>
            <w:szCs w:val="20"/>
          </w:rPr>
          <w:t>3</w:t>
        </w:r>
        <w:r w:rsidR="004A33D7" w:rsidRPr="004A33D7">
          <w:rPr>
            <w:rFonts w:ascii="Arial" w:hAnsi="Arial" w:cs="Arial"/>
            <w:noProof/>
            <w:webHidden/>
            <w:sz w:val="20"/>
            <w:szCs w:val="20"/>
          </w:rPr>
          <w:fldChar w:fldCharType="end"/>
        </w:r>
      </w:hyperlink>
    </w:p>
    <w:p w14:paraId="27A4E1C5" w14:textId="694A07AC" w:rsidR="004A33D7" w:rsidRPr="004A33D7" w:rsidRDefault="00B3523D" w:rsidP="004A33D7">
      <w:pPr>
        <w:pStyle w:val="TOC2"/>
        <w:tabs>
          <w:tab w:val="left" w:pos="960"/>
          <w:tab w:val="right" w:leader="dot" w:pos="9015"/>
        </w:tabs>
        <w:spacing w:line="360" w:lineRule="auto"/>
        <w:rPr>
          <w:rFonts w:ascii="Arial" w:eastAsiaTheme="minorEastAsia" w:hAnsi="Arial" w:cs="Arial"/>
          <w:noProof/>
          <w:kern w:val="2"/>
          <w:sz w:val="20"/>
          <w:szCs w:val="20"/>
          <w14:ligatures w14:val="standardContextual"/>
        </w:rPr>
      </w:pPr>
      <w:hyperlink w:anchor="_Toc141867786" w:history="1">
        <w:r w:rsidR="004A33D7" w:rsidRPr="004A33D7">
          <w:rPr>
            <w:rStyle w:val="Hyperlink"/>
            <w:rFonts w:ascii="Arial" w:hAnsi="Arial" w:cs="Arial"/>
            <w:noProof/>
            <w:sz w:val="20"/>
            <w:szCs w:val="20"/>
          </w:rPr>
          <w:t>4.5</w:t>
        </w:r>
        <w:r w:rsidR="004A33D7" w:rsidRPr="004A33D7">
          <w:rPr>
            <w:rFonts w:ascii="Arial" w:eastAsiaTheme="minorEastAsia" w:hAnsi="Arial" w:cs="Arial"/>
            <w:noProof/>
            <w:kern w:val="2"/>
            <w:sz w:val="20"/>
            <w:szCs w:val="20"/>
            <w14:ligatures w14:val="standardContextual"/>
          </w:rPr>
          <w:tab/>
        </w:r>
        <w:r w:rsidR="004A33D7" w:rsidRPr="004A33D7">
          <w:rPr>
            <w:rStyle w:val="Hyperlink"/>
            <w:rFonts w:ascii="Arial" w:hAnsi="Arial" w:cs="Arial"/>
            <w:noProof/>
            <w:sz w:val="20"/>
            <w:szCs w:val="20"/>
          </w:rPr>
          <w:t>Fitment</w:t>
        </w:r>
        <w:r w:rsidR="004A33D7" w:rsidRPr="004A33D7">
          <w:rPr>
            <w:rFonts w:ascii="Arial" w:hAnsi="Arial" w:cs="Arial"/>
            <w:noProof/>
            <w:webHidden/>
            <w:sz w:val="20"/>
            <w:szCs w:val="20"/>
          </w:rPr>
          <w:tab/>
        </w:r>
        <w:r w:rsidR="004A33D7" w:rsidRPr="004A33D7">
          <w:rPr>
            <w:rFonts w:ascii="Arial" w:hAnsi="Arial" w:cs="Arial"/>
            <w:noProof/>
            <w:webHidden/>
            <w:sz w:val="20"/>
            <w:szCs w:val="20"/>
          </w:rPr>
          <w:fldChar w:fldCharType="begin"/>
        </w:r>
        <w:r w:rsidR="004A33D7" w:rsidRPr="004A33D7">
          <w:rPr>
            <w:rFonts w:ascii="Arial" w:hAnsi="Arial" w:cs="Arial"/>
            <w:noProof/>
            <w:webHidden/>
            <w:sz w:val="20"/>
            <w:szCs w:val="20"/>
          </w:rPr>
          <w:instrText xml:space="preserve"> PAGEREF _Toc141867786 \h </w:instrText>
        </w:r>
        <w:r w:rsidR="004A33D7" w:rsidRPr="004A33D7">
          <w:rPr>
            <w:rFonts w:ascii="Arial" w:hAnsi="Arial" w:cs="Arial"/>
            <w:noProof/>
            <w:webHidden/>
            <w:sz w:val="20"/>
            <w:szCs w:val="20"/>
          </w:rPr>
        </w:r>
        <w:r w:rsidR="004A33D7" w:rsidRPr="004A33D7">
          <w:rPr>
            <w:rFonts w:ascii="Arial" w:hAnsi="Arial" w:cs="Arial"/>
            <w:noProof/>
            <w:webHidden/>
            <w:sz w:val="20"/>
            <w:szCs w:val="20"/>
          </w:rPr>
          <w:fldChar w:fldCharType="separate"/>
        </w:r>
        <w:r w:rsidR="004A33D7" w:rsidRPr="004A33D7">
          <w:rPr>
            <w:rFonts w:ascii="Arial" w:hAnsi="Arial" w:cs="Arial"/>
            <w:noProof/>
            <w:webHidden/>
            <w:sz w:val="20"/>
            <w:szCs w:val="20"/>
          </w:rPr>
          <w:t>4</w:t>
        </w:r>
        <w:r w:rsidR="004A33D7" w:rsidRPr="004A33D7">
          <w:rPr>
            <w:rFonts w:ascii="Arial" w:hAnsi="Arial" w:cs="Arial"/>
            <w:noProof/>
            <w:webHidden/>
            <w:sz w:val="20"/>
            <w:szCs w:val="20"/>
          </w:rPr>
          <w:fldChar w:fldCharType="end"/>
        </w:r>
      </w:hyperlink>
    </w:p>
    <w:p w14:paraId="7B75FA03" w14:textId="3697CB38" w:rsidR="004A33D7" w:rsidRPr="004A33D7" w:rsidRDefault="00B3523D" w:rsidP="004A33D7">
      <w:pPr>
        <w:pStyle w:val="TOC2"/>
        <w:tabs>
          <w:tab w:val="left" w:pos="960"/>
          <w:tab w:val="right" w:leader="dot" w:pos="9015"/>
        </w:tabs>
        <w:spacing w:line="360" w:lineRule="auto"/>
        <w:rPr>
          <w:rFonts w:ascii="Arial" w:eastAsiaTheme="minorEastAsia" w:hAnsi="Arial" w:cs="Arial"/>
          <w:noProof/>
          <w:kern w:val="2"/>
          <w:sz w:val="20"/>
          <w:szCs w:val="20"/>
          <w14:ligatures w14:val="standardContextual"/>
        </w:rPr>
      </w:pPr>
      <w:hyperlink w:anchor="_Toc141867787" w:history="1">
        <w:r w:rsidR="004A33D7" w:rsidRPr="004A33D7">
          <w:rPr>
            <w:rStyle w:val="Hyperlink"/>
            <w:rFonts w:ascii="Arial" w:hAnsi="Arial" w:cs="Arial"/>
            <w:noProof/>
            <w:sz w:val="20"/>
            <w:szCs w:val="20"/>
          </w:rPr>
          <w:t>4.6</w:t>
        </w:r>
        <w:r w:rsidR="004A33D7" w:rsidRPr="004A33D7">
          <w:rPr>
            <w:rFonts w:ascii="Arial" w:eastAsiaTheme="minorEastAsia" w:hAnsi="Arial" w:cs="Arial"/>
            <w:noProof/>
            <w:kern w:val="2"/>
            <w:sz w:val="20"/>
            <w:szCs w:val="20"/>
            <w14:ligatures w14:val="standardContextual"/>
          </w:rPr>
          <w:tab/>
        </w:r>
        <w:r w:rsidR="004A33D7" w:rsidRPr="004A33D7">
          <w:rPr>
            <w:rStyle w:val="Hyperlink"/>
            <w:rFonts w:ascii="Arial" w:hAnsi="Arial" w:cs="Arial"/>
            <w:noProof/>
            <w:sz w:val="20"/>
            <w:szCs w:val="20"/>
          </w:rPr>
          <w:t>Inclination</w:t>
        </w:r>
        <w:r w:rsidR="004A33D7" w:rsidRPr="004A33D7">
          <w:rPr>
            <w:rFonts w:ascii="Arial" w:hAnsi="Arial" w:cs="Arial"/>
            <w:noProof/>
            <w:webHidden/>
            <w:sz w:val="20"/>
            <w:szCs w:val="20"/>
          </w:rPr>
          <w:tab/>
        </w:r>
        <w:r w:rsidR="004A33D7" w:rsidRPr="004A33D7">
          <w:rPr>
            <w:rFonts w:ascii="Arial" w:hAnsi="Arial" w:cs="Arial"/>
            <w:noProof/>
            <w:webHidden/>
            <w:sz w:val="20"/>
            <w:szCs w:val="20"/>
          </w:rPr>
          <w:fldChar w:fldCharType="begin"/>
        </w:r>
        <w:r w:rsidR="004A33D7" w:rsidRPr="004A33D7">
          <w:rPr>
            <w:rFonts w:ascii="Arial" w:hAnsi="Arial" w:cs="Arial"/>
            <w:noProof/>
            <w:webHidden/>
            <w:sz w:val="20"/>
            <w:szCs w:val="20"/>
          </w:rPr>
          <w:instrText xml:space="preserve"> PAGEREF _Toc141867787 \h </w:instrText>
        </w:r>
        <w:r w:rsidR="004A33D7" w:rsidRPr="004A33D7">
          <w:rPr>
            <w:rFonts w:ascii="Arial" w:hAnsi="Arial" w:cs="Arial"/>
            <w:noProof/>
            <w:webHidden/>
            <w:sz w:val="20"/>
            <w:szCs w:val="20"/>
          </w:rPr>
        </w:r>
        <w:r w:rsidR="004A33D7" w:rsidRPr="004A33D7">
          <w:rPr>
            <w:rFonts w:ascii="Arial" w:hAnsi="Arial" w:cs="Arial"/>
            <w:noProof/>
            <w:webHidden/>
            <w:sz w:val="20"/>
            <w:szCs w:val="20"/>
          </w:rPr>
          <w:fldChar w:fldCharType="separate"/>
        </w:r>
        <w:r w:rsidR="004A33D7" w:rsidRPr="004A33D7">
          <w:rPr>
            <w:rFonts w:ascii="Arial" w:hAnsi="Arial" w:cs="Arial"/>
            <w:noProof/>
            <w:webHidden/>
            <w:sz w:val="20"/>
            <w:szCs w:val="20"/>
          </w:rPr>
          <w:t>4</w:t>
        </w:r>
        <w:r w:rsidR="004A33D7" w:rsidRPr="004A33D7">
          <w:rPr>
            <w:rFonts w:ascii="Arial" w:hAnsi="Arial" w:cs="Arial"/>
            <w:noProof/>
            <w:webHidden/>
            <w:sz w:val="20"/>
            <w:szCs w:val="20"/>
          </w:rPr>
          <w:fldChar w:fldCharType="end"/>
        </w:r>
      </w:hyperlink>
    </w:p>
    <w:p w14:paraId="78052ED0" w14:textId="79BBE4BB" w:rsidR="004A33D7" w:rsidRPr="004A33D7" w:rsidRDefault="00B3523D" w:rsidP="004A33D7">
      <w:pPr>
        <w:pStyle w:val="TOC2"/>
        <w:tabs>
          <w:tab w:val="left" w:pos="960"/>
          <w:tab w:val="right" w:leader="dot" w:pos="9015"/>
        </w:tabs>
        <w:spacing w:line="360" w:lineRule="auto"/>
        <w:rPr>
          <w:rFonts w:ascii="Arial" w:eastAsiaTheme="minorEastAsia" w:hAnsi="Arial" w:cs="Arial"/>
          <w:noProof/>
          <w:kern w:val="2"/>
          <w:sz w:val="20"/>
          <w:szCs w:val="20"/>
          <w14:ligatures w14:val="standardContextual"/>
        </w:rPr>
      </w:pPr>
      <w:hyperlink w:anchor="_Toc141867788" w:history="1">
        <w:r w:rsidR="004A33D7" w:rsidRPr="004A33D7">
          <w:rPr>
            <w:rStyle w:val="Hyperlink"/>
            <w:rFonts w:ascii="Arial" w:hAnsi="Arial" w:cs="Arial"/>
            <w:noProof/>
            <w:sz w:val="20"/>
            <w:szCs w:val="20"/>
          </w:rPr>
          <w:t>4.7</w:t>
        </w:r>
        <w:r w:rsidR="004A33D7" w:rsidRPr="004A33D7">
          <w:rPr>
            <w:rFonts w:ascii="Arial" w:eastAsiaTheme="minorEastAsia" w:hAnsi="Arial" w:cs="Arial"/>
            <w:noProof/>
            <w:kern w:val="2"/>
            <w:sz w:val="20"/>
            <w:szCs w:val="20"/>
            <w14:ligatures w14:val="standardContextual"/>
          </w:rPr>
          <w:tab/>
        </w:r>
        <w:r w:rsidR="004A33D7" w:rsidRPr="004A33D7">
          <w:rPr>
            <w:rStyle w:val="Hyperlink"/>
            <w:rFonts w:ascii="Arial" w:hAnsi="Arial" w:cs="Arial"/>
            <w:noProof/>
            <w:sz w:val="20"/>
            <w:szCs w:val="20"/>
          </w:rPr>
          <w:t>Supplementary welding</w:t>
        </w:r>
        <w:r w:rsidR="004A33D7" w:rsidRPr="004A33D7">
          <w:rPr>
            <w:rFonts w:ascii="Arial" w:hAnsi="Arial" w:cs="Arial"/>
            <w:noProof/>
            <w:webHidden/>
            <w:sz w:val="20"/>
            <w:szCs w:val="20"/>
          </w:rPr>
          <w:tab/>
        </w:r>
        <w:r w:rsidR="004A33D7" w:rsidRPr="004A33D7">
          <w:rPr>
            <w:rFonts w:ascii="Arial" w:hAnsi="Arial" w:cs="Arial"/>
            <w:noProof/>
            <w:webHidden/>
            <w:sz w:val="20"/>
            <w:szCs w:val="20"/>
          </w:rPr>
          <w:fldChar w:fldCharType="begin"/>
        </w:r>
        <w:r w:rsidR="004A33D7" w:rsidRPr="004A33D7">
          <w:rPr>
            <w:rFonts w:ascii="Arial" w:hAnsi="Arial" w:cs="Arial"/>
            <w:noProof/>
            <w:webHidden/>
            <w:sz w:val="20"/>
            <w:szCs w:val="20"/>
          </w:rPr>
          <w:instrText xml:space="preserve"> PAGEREF _Toc141867788 \h </w:instrText>
        </w:r>
        <w:r w:rsidR="004A33D7" w:rsidRPr="004A33D7">
          <w:rPr>
            <w:rFonts w:ascii="Arial" w:hAnsi="Arial" w:cs="Arial"/>
            <w:noProof/>
            <w:webHidden/>
            <w:sz w:val="20"/>
            <w:szCs w:val="20"/>
          </w:rPr>
        </w:r>
        <w:r w:rsidR="004A33D7" w:rsidRPr="004A33D7">
          <w:rPr>
            <w:rFonts w:ascii="Arial" w:hAnsi="Arial" w:cs="Arial"/>
            <w:noProof/>
            <w:webHidden/>
            <w:sz w:val="20"/>
            <w:szCs w:val="20"/>
          </w:rPr>
          <w:fldChar w:fldCharType="separate"/>
        </w:r>
        <w:r w:rsidR="004A33D7" w:rsidRPr="004A33D7">
          <w:rPr>
            <w:rFonts w:ascii="Arial" w:hAnsi="Arial" w:cs="Arial"/>
            <w:noProof/>
            <w:webHidden/>
            <w:sz w:val="20"/>
            <w:szCs w:val="20"/>
          </w:rPr>
          <w:t>4</w:t>
        </w:r>
        <w:r w:rsidR="004A33D7" w:rsidRPr="004A33D7">
          <w:rPr>
            <w:rFonts w:ascii="Arial" w:hAnsi="Arial" w:cs="Arial"/>
            <w:noProof/>
            <w:webHidden/>
            <w:sz w:val="20"/>
            <w:szCs w:val="20"/>
          </w:rPr>
          <w:fldChar w:fldCharType="end"/>
        </w:r>
      </w:hyperlink>
    </w:p>
    <w:p w14:paraId="79E1C6CA" w14:textId="2D92D3C7" w:rsidR="004A33D7" w:rsidRPr="004A33D7" w:rsidRDefault="00B3523D" w:rsidP="004A33D7">
      <w:pPr>
        <w:pStyle w:val="TOC1"/>
        <w:tabs>
          <w:tab w:val="left" w:pos="480"/>
          <w:tab w:val="right" w:leader="dot" w:pos="9015"/>
        </w:tabs>
        <w:spacing w:line="360" w:lineRule="auto"/>
        <w:rPr>
          <w:rFonts w:ascii="Arial" w:eastAsiaTheme="minorEastAsia" w:hAnsi="Arial" w:cs="Arial"/>
          <w:noProof/>
          <w:kern w:val="2"/>
          <w:sz w:val="20"/>
          <w:szCs w:val="20"/>
          <w14:ligatures w14:val="standardContextual"/>
        </w:rPr>
      </w:pPr>
      <w:hyperlink w:anchor="_Toc141867789" w:history="1">
        <w:r w:rsidR="004A33D7" w:rsidRPr="004A33D7">
          <w:rPr>
            <w:rStyle w:val="Hyperlink"/>
            <w:rFonts w:ascii="Arial" w:hAnsi="Arial" w:cs="Arial"/>
            <w:noProof/>
            <w:sz w:val="20"/>
            <w:szCs w:val="20"/>
          </w:rPr>
          <w:t>5</w:t>
        </w:r>
        <w:r w:rsidR="004A33D7" w:rsidRPr="004A33D7">
          <w:rPr>
            <w:rFonts w:ascii="Arial" w:eastAsiaTheme="minorEastAsia" w:hAnsi="Arial" w:cs="Arial"/>
            <w:noProof/>
            <w:kern w:val="2"/>
            <w:sz w:val="20"/>
            <w:szCs w:val="20"/>
            <w14:ligatures w14:val="standardContextual"/>
          </w:rPr>
          <w:tab/>
        </w:r>
        <w:r w:rsidR="004A33D7" w:rsidRPr="004A33D7">
          <w:rPr>
            <w:rStyle w:val="Hyperlink"/>
            <w:rFonts w:ascii="Arial" w:hAnsi="Arial" w:cs="Arial"/>
            <w:noProof/>
            <w:sz w:val="20"/>
            <w:szCs w:val="20"/>
          </w:rPr>
          <w:t>Tests</w:t>
        </w:r>
        <w:r w:rsidR="004A33D7" w:rsidRPr="004A33D7">
          <w:rPr>
            <w:rFonts w:ascii="Arial" w:hAnsi="Arial" w:cs="Arial"/>
            <w:noProof/>
            <w:webHidden/>
            <w:sz w:val="20"/>
            <w:szCs w:val="20"/>
          </w:rPr>
          <w:tab/>
        </w:r>
        <w:r w:rsidR="004A33D7" w:rsidRPr="004A33D7">
          <w:rPr>
            <w:rFonts w:ascii="Arial" w:hAnsi="Arial" w:cs="Arial"/>
            <w:noProof/>
            <w:webHidden/>
            <w:sz w:val="20"/>
            <w:szCs w:val="20"/>
          </w:rPr>
          <w:fldChar w:fldCharType="begin"/>
        </w:r>
        <w:r w:rsidR="004A33D7" w:rsidRPr="004A33D7">
          <w:rPr>
            <w:rFonts w:ascii="Arial" w:hAnsi="Arial" w:cs="Arial"/>
            <w:noProof/>
            <w:webHidden/>
            <w:sz w:val="20"/>
            <w:szCs w:val="20"/>
          </w:rPr>
          <w:instrText xml:space="preserve"> PAGEREF _Toc141867789 \h </w:instrText>
        </w:r>
        <w:r w:rsidR="004A33D7" w:rsidRPr="004A33D7">
          <w:rPr>
            <w:rFonts w:ascii="Arial" w:hAnsi="Arial" w:cs="Arial"/>
            <w:noProof/>
            <w:webHidden/>
            <w:sz w:val="20"/>
            <w:szCs w:val="20"/>
          </w:rPr>
        </w:r>
        <w:r w:rsidR="004A33D7" w:rsidRPr="004A33D7">
          <w:rPr>
            <w:rFonts w:ascii="Arial" w:hAnsi="Arial" w:cs="Arial"/>
            <w:noProof/>
            <w:webHidden/>
            <w:sz w:val="20"/>
            <w:szCs w:val="20"/>
          </w:rPr>
          <w:fldChar w:fldCharType="separate"/>
        </w:r>
        <w:r w:rsidR="004A33D7" w:rsidRPr="004A33D7">
          <w:rPr>
            <w:rFonts w:ascii="Arial" w:hAnsi="Arial" w:cs="Arial"/>
            <w:noProof/>
            <w:webHidden/>
            <w:sz w:val="20"/>
            <w:szCs w:val="20"/>
          </w:rPr>
          <w:t>4</w:t>
        </w:r>
        <w:r w:rsidR="004A33D7" w:rsidRPr="004A33D7">
          <w:rPr>
            <w:rFonts w:ascii="Arial" w:hAnsi="Arial" w:cs="Arial"/>
            <w:noProof/>
            <w:webHidden/>
            <w:sz w:val="20"/>
            <w:szCs w:val="20"/>
          </w:rPr>
          <w:fldChar w:fldCharType="end"/>
        </w:r>
      </w:hyperlink>
    </w:p>
    <w:p w14:paraId="65941C81" w14:textId="372EB046" w:rsidR="004A33D7" w:rsidRPr="004A33D7" w:rsidRDefault="00B3523D" w:rsidP="004A33D7">
      <w:pPr>
        <w:pStyle w:val="TOC2"/>
        <w:tabs>
          <w:tab w:val="left" w:pos="960"/>
          <w:tab w:val="right" w:leader="dot" w:pos="9015"/>
        </w:tabs>
        <w:spacing w:line="360" w:lineRule="auto"/>
        <w:rPr>
          <w:rFonts w:ascii="Arial" w:eastAsiaTheme="minorEastAsia" w:hAnsi="Arial" w:cs="Arial"/>
          <w:noProof/>
          <w:kern w:val="2"/>
          <w:sz w:val="20"/>
          <w:szCs w:val="20"/>
          <w14:ligatures w14:val="standardContextual"/>
        </w:rPr>
      </w:pPr>
      <w:hyperlink w:anchor="_Toc141867790" w:history="1">
        <w:r w:rsidR="004A33D7" w:rsidRPr="004A33D7">
          <w:rPr>
            <w:rStyle w:val="Hyperlink"/>
            <w:rFonts w:ascii="Arial" w:hAnsi="Arial" w:cs="Arial"/>
            <w:noProof/>
            <w:sz w:val="20"/>
            <w:szCs w:val="20"/>
          </w:rPr>
          <w:t>5.1</w:t>
        </w:r>
        <w:r w:rsidR="004A33D7" w:rsidRPr="004A33D7">
          <w:rPr>
            <w:rFonts w:ascii="Arial" w:eastAsiaTheme="minorEastAsia" w:hAnsi="Arial" w:cs="Arial"/>
            <w:noProof/>
            <w:kern w:val="2"/>
            <w:sz w:val="20"/>
            <w:szCs w:val="20"/>
            <w14:ligatures w14:val="standardContextual"/>
          </w:rPr>
          <w:tab/>
        </w:r>
        <w:r w:rsidR="004A33D7" w:rsidRPr="004A33D7">
          <w:rPr>
            <w:rStyle w:val="Hyperlink"/>
            <w:rFonts w:ascii="Arial" w:hAnsi="Arial" w:cs="Arial"/>
            <w:noProof/>
            <w:sz w:val="20"/>
            <w:szCs w:val="20"/>
          </w:rPr>
          <w:t>Damping force</w:t>
        </w:r>
        <w:r w:rsidR="004A33D7" w:rsidRPr="004A33D7">
          <w:rPr>
            <w:rFonts w:ascii="Arial" w:hAnsi="Arial" w:cs="Arial"/>
            <w:noProof/>
            <w:webHidden/>
            <w:sz w:val="20"/>
            <w:szCs w:val="20"/>
          </w:rPr>
          <w:tab/>
        </w:r>
        <w:r w:rsidR="004A33D7" w:rsidRPr="004A33D7">
          <w:rPr>
            <w:rFonts w:ascii="Arial" w:hAnsi="Arial" w:cs="Arial"/>
            <w:noProof/>
            <w:webHidden/>
            <w:sz w:val="20"/>
            <w:szCs w:val="20"/>
          </w:rPr>
          <w:fldChar w:fldCharType="begin"/>
        </w:r>
        <w:r w:rsidR="004A33D7" w:rsidRPr="004A33D7">
          <w:rPr>
            <w:rFonts w:ascii="Arial" w:hAnsi="Arial" w:cs="Arial"/>
            <w:noProof/>
            <w:webHidden/>
            <w:sz w:val="20"/>
            <w:szCs w:val="20"/>
          </w:rPr>
          <w:instrText xml:space="preserve"> PAGEREF _Toc141867790 \h </w:instrText>
        </w:r>
        <w:r w:rsidR="004A33D7" w:rsidRPr="004A33D7">
          <w:rPr>
            <w:rFonts w:ascii="Arial" w:hAnsi="Arial" w:cs="Arial"/>
            <w:noProof/>
            <w:webHidden/>
            <w:sz w:val="20"/>
            <w:szCs w:val="20"/>
          </w:rPr>
        </w:r>
        <w:r w:rsidR="004A33D7" w:rsidRPr="004A33D7">
          <w:rPr>
            <w:rFonts w:ascii="Arial" w:hAnsi="Arial" w:cs="Arial"/>
            <w:noProof/>
            <w:webHidden/>
            <w:sz w:val="20"/>
            <w:szCs w:val="20"/>
          </w:rPr>
          <w:fldChar w:fldCharType="separate"/>
        </w:r>
        <w:r w:rsidR="004A33D7" w:rsidRPr="004A33D7">
          <w:rPr>
            <w:rFonts w:ascii="Arial" w:hAnsi="Arial" w:cs="Arial"/>
            <w:noProof/>
            <w:webHidden/>
            <w:sz w:val="20"/>
            <w:szCs w:val="20"/>
          </w:rPr>
          <w:t>4</w:t>
        </w:r>
        <w:r w:rsidR="004A33D7" w:rsidRPr="004A33D7">
          <w:rPr>
            <w:rFonts w:ascii="Arial" w:hAnsi="Arial" w:cs="Arial"/>
            <w:noProof/>
            <w:webHidden/>
            <w:sz w:val="20"/>
            <w:szCs w:val="20"/>
          </w:rPr>
          <w:fldChar w:fldCharType="end"/>
        </w:r>
      </w:hyperlink>
    </w:p>
    <w:p w14:paraId="7E167B11" w14:textId="1B17A777" w:rsidR="004A33D7" w:rsidRPr="004A33D7" w:rsidRDefault="00B3523D" w:rsidP="004A33D7">
      <w:pPr>
        <w:pStyle w:val="TOC2"/>
        <w:tabs>
          <w:tab w:val="left" w:pos="960"/>
          <w:tab w:val="right" w:leader="dot" w:pos="9015"/>
        </w:tabs>
        <w:spacing w:line="360" w:lineRule="auto"/>
        <w:rPr>
          <w:rFonts w:ascii="Arial" w:eastAsiaTheme="minorEastAsia" w:hAnsi="Arial" w:cs="Arial"/>
          <w:noProof/>
          <w:kern w:val="2"/>
          <w:sz w:val="20"/>
          <w:szCs w:val="20"/>
          <w14:ligatures w14:val="standardContextual"/>
        </w:rPr>
      </w:pPr>
      <w:hyperlink w:anchor="_Toc141867791" w:history="1">
        <w:r w:rsidR="004A33D7" w:rsidRPr="004A33D7">
          <w:rPr>
            <w:rStyle w:val="Hyperlink"/>
            <w:rFonts w:ascii="Arial" w:hAnsi="Arial" w:cs="Arial"/>
            <w:noProof/>
            <w:sz w:val="20"/>
            <w:szCs w:val="20"/>
          </w:rPr>
          <w:t>5.2</w:t>
        </w:r>
        <w:r w:rsidR="004A33D7" w:rsidRPr="004A33D7">
          <w:rPr>
            <w:rFonts w:ascii="Arial" w:eastAsiaTheme="minorEastAsia" w:hAnsi="Arial" w:cs="Arial"/>
            <w:noProof/>
            <w:kern w:val="2"/>
            <w:sz w:val="20"/>
            <w:szCs w:val="20"/>
            <w14:ligatures w14:val="standardContextual"/>
          </w:rPr>
          <w:tab/>
        </w:r>
        <w:r w:rsidR="004A33D7" w:rsidRPr="004A33D7">
          <w:rPr>
            <w:rStyle w:val="Hyperlink"/>
            <w:rFonts w:ascii="Arial" w:hAnsi="Arial" w:cs="Arial"/>
            <w:noProof/>
            <w:sz w:val="20"/>
            <w:szCs w:val="20"/>
          </w:rPr>
          <w:t>Endurance test</w:t>
        </w:r>
        <w:r w:rsidR="004A33D7" w:rsidRPr="004A33D7">
          <w:rPr>
            <w:rFonts w:ascii="Arial" w:hAnsi="Arial" w:cs="Arial"/>
            <w:noProof/>
            <w:webHidden/>
            <w:sz w:val="20"/>
            <w:szCs w:val="20"/>
          </w:rPr>
          <w:tab/>
        </w:r>
        <w:r w:rsidR="004A33D7" w:rsidRPr="004A33D7">
          <w:rPr>
            <w:rFonts w:ascii="Arial" w:hAnsi="Arial" w:cs="Arial"/>
            <w:noProof/>
            <w:webHidden/>
            <w:sz w:val="20"/>
            <w:szCs w:val="20"/>
          </w:rPr>
          <w:fldChar w:fldCharType="begin"/>
        </w:r>
        <w:r w:rsidR="004A33D7" w:rsidRPr="004A33D7">
          <w:rPr>
            <w:rFonts w:ascii="Arial" w:hAnsi="Arial" w:cs="Arial"/>
            <w:noProof/>
            <w:webHidden/>
            <w:sz w:val="20"/>
            <w:szCs w:val="20"/>
          </w:rPr>
          <w:instrText xml:space="preserve"> PAGEREF _Toc141867791 \h </w:instrText>
        </w:r>
        <w:r w:rsidR="004A33D7" w:rsidRPr="004A33D7">
          <w:rPr>
            <w:rFonts w:ascii="Arial" w:hAnsi="Arial" w:cs="Arial"/>
            <w:noProof/>
            <w:webHidden/>
            <w:sz w:val="20"/>
            <w:szCs w:val="20"/>
          </w:rPr>
        </w:r>
        <w:r w:rsidR="004A33D7" w:rsidRPr="004A33D7">
          <w:rPr>
            <w:rFonts w:ascii="Arial" w:hAnsi="Arial" w:cs="Arial"/>
            <w:noProof/>
            <w:webHidden/>
            <w:sz w:val="20"/>
            <w:szCs w:val="20"/>
          </w:rPr>
          <w:fldChar w:fldCharType="separate"/>
        </w:r>
        <w:r w:rsidR="004A33D7" w:rsidRPr="004A33D7">
          <w:rPr>
            <w:rFonts w:ascii="Arial" w:hAnsi="Arial" w:cs="Arial"/>
            <w:noProof/>
            <w:webHidden/>
            <w:sz w:val="20"/>
            <w:szCs w:val="20"/>
          </w:rPr>
          <w:t>5</w:t>
        </w:r>
        <w:r w:rsidR="004A33D7" w:rsidRPr="004A33D7">
          <w:rPr>
            <w:rFonts w:ascii="Arial" w:hAnsi="Arial" w:cs="Arial"/>
            <w:noProof/>
            <w:webHidden/>
            <w:sz w:val="20"/>
            <w:szCs w:val="20"/>
          </w:rPr>
          <w:fldChar w:fldCharType="end"/>
        </w:r>
      </w:hyperlink>
    </w:p>
    <w:p w14:paraId="3F7C4532" w14:textId="38128070" w:rsidR="004A33D7" w:rsidRPr="004A33D7" w:rsidRDefault="00B3523D" w:rsidP="004A33D7">
      <w:pPr>
        <w:pStyle w:val="TOC2"/>
        <w:tabs>
          <w:tab w:val="left" w:pos="960"/>
          <w:tab w:val="right" w:leader="dot" w:pos="9015"/>
        </w:tabs>
        <w:spacing w:line="360" w:lineRule="auto"/>
        <w:rPr>
          <w:rFonts w:ascii="Arial" w:eastAsiaTheme="minorEastAsia" w:hAnsi="Arial" w:cs="Arial"/>
          <w:noProof/>
          <w:kern w:val="2"/>
          <w:sz w:val="20"/>
          <w:szCs w:val="20"/>
          <w14:ligatures w14:val="standardContextual"/>
        </w:rPr>
      </w:pPr>
      <w:hyperlink w:anchor="_Toc141867792" w:history="1">
        <w:r w:rsidR="004A33D7" w:rsidRPr="004A33D7">
          <w:rPr>
            <w:rStyle w:val="Hyperlink"/>
            <w:rFonts w:ascii="Arial" w:hAnsi="Arial" w:cs="Arial"/>
            <w:noProof/>
            <w:sz w:val="20"/>
            <w:szCs w:val="20"/>
          </w:rPr>
          <w:t>5.3</w:t>
        </w:r>
        <w:r w:rsidR="004A33D7" w:rsidRPr="004A33D7">
          <w:rPr>
            <w:rFonts w:ascii="Arial" w:eastAsiaTheme="minorEastAsia" w:hAnsi="Arial" w:cs="Arial"/>
            <w:noProof/>
            <w:kern w:val="2"/>
            <w:sz w:val="20"/>
            <w:szCs w:val="20"/>
            <w14:ligatures w14:val="standardContextual"/>
          </w:rPr>
          <w:tab/>
        </w:r>
        <w:r w:rsidR="004A33D7" w:rsidRPr="004A33D7">
          <w:rPr>
            <w:rStyle w:val="Hyperlink"/>
            <w:rFonts w:ascii="Arial" w:hAnsi="Arial" w:cs="Arial"/>
            <w:noProof/>
            <w:sz w:val="20"/>
            <w:szCs w:val="20"/>
          </w:rPr>
          <w:t>Weld pull test</w:t>
        </w:r>
        <w:r w:rsidR="004A33D7" w:rsidRPr="004A33D7">
          <w:rPr>
            <w:rFonts w:ascii="Arial" w:hAnsi="Arial" w:cs="Arial"/>
            <w:noProof/>
            <w:webHidden/>
            <w:sz w:val="20"/>
            <w:szCs w:val="20"/>
          </w:rPr>
          <w:tab/>
        </w:r>
        <w:r w:rsidR="004A33D7" w:rsidRPr="004A33D7">
          <w:rPr>
            <w:rFonts w:ascii="Arial" w:hAnsi="Arial" w:cs="Arial"/>
            <w:noProof/>
            <w:webHidden/>
            <w:sz w:val="20"/>
            <w:szCs w:val="20"/>
          </w:rPr>
          <w:fldChar w:fldCharType="begin"/>
        </w:r>
        <w:r w:rsidR="004A33D7" w:rsidRPr="004A33D7">
          <w:rPr>
            <w:rFonts w:ascii="Arial" w:hAnsi="Arial" w:cs="Arial"/>
            <w:noProof/>
            <w:webHidden/>
            <w:sz w:val="20"/>
            <w:szCs w:val="20"/>
          </w:rPr>
          <w:instrText xml:space="preserve"> PAGEREF _Toc141867792 \h </w:instrText>
        </w:r>
        <w:r w:rsidR="004A33D7" w:rsidRPr="004A33D7">
          <w:rPr>
            <w:rFonts w:ascii="Arial" w:hAnsi="Arial" w:cs="Arial"/>
            <w:noProof/>
            <w:webHidden/>
            <w:sz w:val="20"/>
            <w:szCs w:val="20"/>
          </w:rPr>
        </w:r>
        <w:r w:rsidR="004A33D7" w:rsidRPr="004A33D7">
          <w:rPr>
            <w:rFonts w:ascii="Arial" w:hAnsi="Arial" w:cs="Arial"/>
            <w:noProof/>
            <w:webHidden/>
            <w:sz w:val="20"/>
            <w:szCs w:val="20"/>
          </w:rPr>
          <w:fldChar w:fldCharType="separate"/>
        </w:r>
        <w:r w:rsidR="004A33D7" w:rsidRPr="004A33D7">
          <w:rPr>
            <w:rFonts w:ascii="Arial" w:hAnsi="Arial" w:cs="Arial"/>
            <w:noProof/>
            <w:webHidden/>
            <w:sz w:val="20"/>
            <w:szCs w:val="20"/>
          </w:rPr>
          <w:t>8</w:t>
        </w:r>
        <w:r w:rsidR="004A33D7" w:rsidRPr="004A33D7">
          <w:rPr>
            <w:rFonts w:ascii="Arial" w:hAnsi="Arial" w:cs="Arial"/>
            <w:noProof/>
            <w:webHidden/>
            <w:sz w:val="20"/>
            <w:szCs w:val="20"/>
          </w:rPr>
          <w:fldChar w:fldCharType="end"/>
        </w:r>
      </w:hyperlink>
    </w:p>
    <w:p w14:paraId="1D77591F" w14:textId="096E60C1" w:rsidR="004A33D7" w:rsidRPr="004A33D7" w:rsidRDefault="00B3523D" w:rsidP="004A33D7">
      <w:pPr>
        <w:pStyle w:val="TOC1"/>
        <w:tabs>
          <w:tab w:val="left" w:pos="480"/>
          <w:tab w:val="right" w:leader="dot" w:pos="9015"/>
        </w:tabs>
        <w:spacing w:line="360" w:lineRule="auto"/>
        <w:rPr>
          <w:rFonts w:ascii="Arial" w:eastAsiaTheme="minorEastAsia" w:hAnsi="Arial" w:cs="Arial"/>
          <w:noProof/>
          <w:kern w:val="2"/>
          <w:sz w:val="20"/>
          <w:szCs w:val="20"/>
          <w14:ligatures w14:val="standardContextual"/>
        </w:rPr>
      </w:pPr>
      <w:hyperlink w:anchor="_Toc141867793" w:history="1">
        <w:r w:rsidR="004A33D7" w:rsidRPr="004A33D7">
          <w:rPr>
            <w:rStyle w:val="Hyperlink"/>
            <w:rFonts w:ascii="Arial" w:hAnsi="Arial" w:cs="Arial"/>
            <w:noProof/>
            <w:sz w:val="20"/>
            <w:szCs w:val="20"/>
          </w:rPr>
          <w:t>6</w:t>
        </w:r>
        <w:r w:rsidR="004A33D7" w:rsidRPr="004A33D7">
          <w:rPr>
            <w:rFonts w:ascii="Arial" w:eastAsiaTheme="minorEastAsia" w:hAnsi="Arial" w:cs="Arial"/>
            <w:noProof/>
            <w:kern w:val="2"/>
            <w:sz w:val="20"/>
            <w:szCs w:val="20"/>
            <w14:ligatures w14:val="standardContextual"/>
          </w:rPr>
          <w:tab/>
        </w:r>
        <w:r w:rsidR="004A33D7" w:rsidRPr="004A33D7">
          <w:rPr>
            <w:rStyle w:val="Hyperlink"/>
            <w:rFonts w:ascii="Arial" w:hAnsi="Arial" w:cs="Arial"/>
            <w:noProof/>
            <w:sz w:val="20"/>
            <w:szCs w:val="20"/>
          </w:rPr>
          <w:t>Effect of temperature on damping characteristics</w:t>
        </w:r>
        <w:r w:rsidR="004A33D7" w:rsidRPr="004A33D7">
          <w:rPr>
            <w:rFonts w:ascii="Arial" w:hAnsi="Arial" w:cs="Arial"/>
            <w:noProof/>
            <w:webHidden/>
            <w:sz w:val="20"/>
            <w:szCs w:val="20"/>
          </w:rPr>
          <w:tab/>
        </w:r>
        <w:r w:rsidR="004A33D7" w:rsidRPr="004A33D7">
          <w:rPr>
            <w:rFonts w:ascii="Arial" w:hAnsi="Arial" w:cs="Arial"/>
            <w:noProof/>
            <w:webHidden/>
            <w:sz w:val="20"/>
            <w:szCs w:val="20"/>
          </w:rPr>
          <w:fldChar w:fldCharType="begin"/>
        </w:r>
        <w:r w:rsidR="004A33D7" w:rsidRPr="004A33D7">
          <w:rPr>
            <w:rFonts w:ascii="Arial" w:hAnsi="Arial" w:cs="Arial"/>
            <w:noProof/>
            <w:webHidden/>
            <w:sz w:val="20"/>
            <w:szCs w:val="20"/>
          </w:rPr>
          <w:instrText xml:space="preserve"> PAGEREF _Toc141867793 \h </w:instrText>
        </w:r>
        <w:r w:rsidR="004A33D7" w:rsidRPr="004A33D7">
          <w:rPr>
            <w:rFonts w:ascii="Arial" w:hAnsi="Arial" w:cs="Arial"/>
            <w:noProof/>
            <w:webHidden/>
            <w:sz w:val="20"/>
            <w:szCs w:val="20"/>
          </w:rPr>
        </w:r>
        <w:r w:rsidR="004A33D7" w:rsidRPr="004A33D7">
          <w:rPr>
            <w:rFonts w:ascii="Arial" w:hAnsi="Arial" w:cs="Arial"/>
            <w:noProof/>
            <w:webHidden/>
            <w:sz w:val="20"/>
            <w:szCs w:val="20"/>
          </w:rPr>
          <w:fldChar w:fldCharType="separate"/>
        </w:r>
        <w:r w:rsidR="004A33D7" w:rsidRPr="004A33D7">
          <w:rPr>
            <w:rFonts w:ascii="Arial" w:hAnsi="Arial" w:cs="Arial"/>
            <w:noProof/>
            <w:webHidden/>
            <w:sz w:val="20"/>
            <w:szCs w:val="20"/>
          </w:rPr>
          <w:t>8</w:t>
        </w:r>
        <w:r w:rsidR="004A33D7" w:rsidRPr="004A33D7">
          <w:rPr>
            <w:rFonts w:ascii="Arial" w:hAnsi="Arial" w:cs="Arial"/>
            <w:noProof/>
            <w:webHidden/>
            <w:sz w:val="20"/>
            <w:szCs w:val="20"/>
          </w:rPr>
          <w:fldChar w:fldCharType="end"/>
        </w:r>
      </w:hyperlink>
    </w:p>
    <w:p w14:paraId="06A2B875" w14:textId="4449B0D5" w:rsidR="004A33D7" w:rsidRPr="004A33D7" w:rsidRDefault="00B3523D" w:rsidP="004A33D7">
      <w:pPr>
        <w:pStyle w:val="TOC1"/>
        <w:tabs>
          <w:tab w:val="left" w:pos="480"/>
          <w:tab w:val="right" w:leader="dot" w:pos="9015"/>
        </w:tabs>
        <w:spacing w:line="360" w:lineRule="auto"/>
        <w:rPr>
          <w:rFonts w:ascii="Arial" w:eastAsiaTheme="minorEastAsia" w:hAnsi="Arial" w:cs="Arial"/>
          <w:noProof/>
          <w:kern w:val="2"/>
          <w:sz w:val="20"/>
          <w:szCs w:val="20"/>
          <w14:ligatures w14:val="standardContextual"/>
        </w:rPr>
      </w:pPr>
      <w:hyperlink w:anchor="_Toc141867794" w:history="1">
        <w:r w:rsidR="004A33D7" w:rsidRPr="004A33D7">
          <w:rPr>
            <w:rStyle w:val="Hyperlink"/>
            <w:rFonts w:ascii="Arial" w:hAnsi="Arial" w:cs="Arial"/>
            <w:noProof/>
            <w:sz w:val="20"/>
            <w:szCs w:val="20"/>
          </w:rPr>
          <w:t>7</w:t>
        </w:r>
        <w:r w:rsidR="004A33D7" w:rsidRPr="004A33D7">
          <w:rPr>
            <w:rFonts w:ascii="Arial" w:eastAsiaTheme="minorEastAsia" w:hAnsi="Arial" w:cs="Arial"/>
            <w:noProof/>
            <w:kern w:val="2"/>
            <w:sz w:val="20"/>
            <w:szCs w:val="20"/>
            <w14:ligatures w14:val="standardContextual"/>
          </w:rPr>
          <w:tab/>
        </w:r>
        <w:r w:rsidR="004A33D7" w:rsidRPr="004A33D7">
          <w:rPr>
            <w:rStyle w:val="Hyperlink"/>
            <w:rFonts w:ascii="Arial" w:hAnsi="Arial" w:cs="Arial"/>
            <w:noProof/>
            <w:sz w:val="20"/>
            <w:szCs w:val="20"/>
          </w:rPr>
          <w:t>Marking</w:t>
        </w:r>
        <w:r w:rsidR="004A33D7" w:rsidRPr="004A33D7">
          <w:rPr>
            <w:rFonts w:ascii="Arial" w:hAnsi="Arial" w:cs="Arial"/>
            <w:noProof/>
            <w:webHidden/>
            <w:sz w:val="20"/>
            <w:szCs w:val="20"/>
          </w:rPr>
          <w:tab/>
        </w:r>
        <w:r w:rsidR="004A33D7" w:rsidRPr="004A33D7">
          <w:rPr>
            <w:rFonts w:ascii="Arial" w:hAnsi="Arial" w:cs="Arial"/>
            <w:noProof/>
            <w:webHidden/>
            <w:sz w:val="20"/>
            <w:szCs w:val="20"/>
          </w:rPr>
          <w:fldChar w:fldCharType="begin"/>
        </w:r>
        <w:r w:rsidR="004A33D7" w:rsidRPr="004A33D7">
          <w:rPr>
            <w:rFonts w:ascii="Arial" w:hAnsi="Arial" w:cs="Arial"/>
            <w:noProof/>
            <w:webHidden/>
            <w:sz w:val="20"/>
            <w:szCs w:val="20"/>
          </w:rPr>
          <w:instrText xml:space="preserve"> PAGEREF _Toc141867794 \h </w:instrText>
        </w:r>
        <w:r w:rsidR="004A33D7" w:rsidRPr="004A33D7">
          <w:rPr>
            <w:rFonts w:ascii="Arial" w:hAnsi="Arial" w:cs="Arial"/>
            <w:noProof/>
            <w:webHidden/>
            <w:sz w:val="20"/>
            <w:szCs w:val="20"/>
          </w:rPr>
        </w:r>
        <w:r w:rsidR="004A33D7" w:rsidRPr="004A33D7">
          <w:rPr>
            <w:rFonts w:ascii="Arial" w:hAnsi="Arial" w:cs="Arial"/>
            <w:noProof/>
            <w:webHidden/>
            <w:sz w:val="20"/>
            <w:szCs w:val="20"/>
          </w:rPr>
          <w:fldChar w:fldCharType="separate"/>
        </w:r>
        <w:r w:rsidR="004A33D7" w:rsidRPr="004A33D7">
          <w:rPr>
            <w:rFonts w:ascii="Arial" w:hAnsi="Arial" w:cs="Arial"/>
            <w:noProof/>
            <w:webHidden/>
            <w:sz w:val="20"/>
            <w:szCs w:val="20"/>
          </w:rPr>
          <w:t>8</w:t>
        </w:r>
        <w:r w:rsidR="004A33D7" w:rsidRPr="004A33D7">
          <w:rPr>
            <w:rFonts w:ascii="Arial" w:hAnsi="Arial" w:cs="Arial"/>
            <w:noProof/>
            <w:webHidden/>
            <w:sz w:val="20"/>
            <w:szCs w:val="20"/>
          </w:rPr>
          <w:fldChar w:fldCharType="end"/>
        </w:r>
      </w:hyperlink>
    </w:p>
    <w:p w14:paraId="2B8B0AD7" w14:textId="580509D1" w:rsidR="004A33D7" w:rsidRPr="004A33D7" w:rsidRDefault="00B3523D" w:rsidP="004A33D7">
      <w:pPr>
        <w:pStyle w:val="TOC1"/>
        <w:tabs>
          <w:tab w:val="left" w:pos="480"/>
          <w:tab w:val="right" w:leader="dot" w:pos="9015"/>
        </w:tabs>
        <w:spacing w:line="360" w:lineRule="auto"/>
        <w:rPr>
          <w:rFonts w:ascii="Arial" w:eastAsiaTheme="minorEastAsia" w:hAnsi="Arial" w:cs="Arial"/>
          <w:noProof/>
          <w:kern w:val="2"/>
          <w:sz w:val="20"/>
          <w:szCs w:val="20"/>
          <w14:ligatures w14:val="standardContextual"/>
        </w:rPr>
      </w:pPr>
      <w:hyperlink w:anchor="_Toc141867795" w:history="1">
        <w:r w:rsidR="004A33D7" w:rsidRPr="004A33D7">
          <w:rPr>
            <w:rStyle w:val="Hyperlink"/>
            <w:rFonts w:ascii="Arial" w:hAnsi="Arial" w:cs="Arial"/>
            <w:noProof/>
            <w:sz w:val="20"/>
            <w:szCs w:val="20"/>
          </w:rPr>
          <w:t>8</w:t>
        </w:r>
        <w:r w:rsidR="004A33D7" w:rsidRPr="004A33D7">
          <w:rPr>
            <w:rFonts w:ascii="Arial" w:eastAsiaTheme="minorEastAsia" w:hAnsi="Arial" w:cs="Arial"/>
            <w:noProof/>
            <w:kern w:val="2"/>
            <w:sz w:val="20"/>
            <w:szCs w:val="20"/>
            <w14:ligatures w14:val="standardContextual"/>
          </w:rPr>
          <w:tab/>
        </w:r>
        <w:r w:rsidR="004A33D7" w:rsidRPr="004A33D7">
          <w:rPr>
            <w:rStyle w:val="Hyperlink"/>
            <w:rFonts w:ascii="Arial" w:hAnsi="Arial" w:cs="Arial"/>
            <w:noProof/>
            <w:sz w:val="20"/>
            <w:szCs w:val="20"/>
          </w:rPr>
          <w:t>Packaging</w:t>
        </w:r>
        <w:r w:rsidR="004A33D7" w:rsidRPr="004A33D7">
          <w:rPr>
            <w:rFonts w:ascii="Arial" w:hAnsi="Arial" w:cs="Arial"/>
            <w:noProof/>
            <w:webHidden/>
            <w:sz w:val="20"/>
            <w:szCs w:val="20"/>
          </w:rPr>
          <w:tab/>
        </w:r>
        <w:r w:rsidR="004A33D7" w:rsidRPr="004A33D7">
          <w:rPr>
            <w:rFonts w:ascii="Arial" w:hAnsi="Arial" w:cs="Arial"/>
            <w:noProof/>
            <w:webHidden/>
            <w:sz w:val="20"/>
            <w:szCs w:val="20"/>
          </w:rPr>
          <w:fldChar w:fldCharType="begin"/>
        </w:r>
        <w:r w:rsidR="004A33D7" w:rsidRPr="004A33D7">
          <w:rPr>
            <w:rFonts w:ascii="Arial" w:hAnsi="Arial" w:cs="Arial"/>
            <w:noProof/>
            <w:webHidden/>
            <w:sz w:val="20"/>
            <w:szCs w:val="20"/>
          </w:rPr>
          <w:instrText xml:space="preserve"> PAGEREF _Toc141867795 \h </w:instrText>
        </w:r>
        <w:r w:rsidR="004A33D7" w:rsidRPr="004A33D7">
          <w:rPr>
            <w:rFonts w:ascii="Arial" w:hAnsi="Arial" w:cs="Arial"/>
            <w:noProof/>
            <w:webHidden/>
            <w:sz w:val="20"/>
            <w:szCs w:val="20"/>
          </w:rPr>
        </w:r>
        <w:r w:rsidR="004A33D7" w:rsidRPr="004A33D7">
          <w:rPr>
            <w:rFonts w:ascii="Arial" w:hAnsi="Arial" w:cs="Arial"/>
            <w:noProof/>
            <w:webHidden/>
            <w:sz w:val="20"/>
            <w:szCs w:val="20"/>
          </w:rPr>
          <w:fldChar w:fldCharType="separate"/>
        </w:r>
        <w:r w:rsidR="004A33D7" w:rsidRPr="004A33D7">
          <w:rPr>
            <w:rFonts w:ascii="Arial" w:hAnsi="Arial" w:cs="Arial"/>
            <w:noProof/>
            <w:webHidden/>
            <w:sz w:val="20"/>
            <w:szCs w:val="20"/>
          </w:rPr>
          <w:t>8</w:t>
        </w:r>
        <w:r w:rsidR="004A33D7" w:rsidRPr="004A33D7">
          <w:rPr>
            <w:rFonts w:ascii="Arial" w:hAnsi="Arial" w:cs="Arial"/>
            <w:noProof/>
            <w:webHidden/>
            <w:sz w:val="20"/>
            <w:szCs w:val="20"/>
          </w:rPr>
          <w:fldChar w:fldCharType="end"/>
        </w:r>
      </w:hyperlink>
    </w:p>
    <w:p w14:paraId="102BA5A3" w14:textId="4C9B51A7" w:rsidR="004A33D7" w:rsidRPr="004A33D7" w:rsidRDefault="00B3523D" w:rsidP="004A33D7">
      <w:pPr>
        <w:pStyle w:val="TOC1"/>
        <w:tabs>
          <w:tab w:val="left" w:pos="480"/>
          <w:tab w:val="right" w:leader="dot" w:pos="9015"/>
        </w:tabs>
        <w:spacing w:line="360" w:lineRule="auto"/>
        <w:rPr>
          <w:rFonts w:ascii="Arial" w:eastAsiaTheme="minorEastAsia" w:hAnsi="Arial" w:cs="Arial"/>
          <w:noProof/>
          <w:kern w:val="2"/>
          <w:sz w:val="20"/>
          <w:szCs w:val="20"/>
          <w14:ligatures w14:val="standardContextual"/>
        </w:rPr>
      </w:pPr>
      <w:hyperlink w:anchor="_Toc141867796" w:history="1">
        <w:r w:rsidR="004A33D7" w:rsidRPr="004A33D7">
          <w:rPr>
            <w:rStyle w:val="Hyperlink"/>
            <w:rFonts w:ascii="Arial" w:hAnsi="Arial" w:cs="Arial"/>
            <w:noProof/>
            <w:sz w:val="20"/>
            <w:szCs w:val="20"/>
          </w:rPr>
          <w:t>9</w:t>
        </w:r>
        <w:r w:rsidR="004A33D7" w:rsidRPr="004A33D7">
          <w:rPr>
            <w:rFonts w:ascii="Arial" w:eastAsiaTheme="minorEastAsia" w:hAnsi="Arial" w:cs="Arial"/>
            <w:noProof/>
            <w:kern w:val="2"/>
            <w:sz w:val="20"/>
            <w:szCs w:val="20"/>
            <w14:ligatures w14:val="standardContextual"/>
          </w:rPr>
          <w:tab/>
        </w:r>
        <w:r w:rsidR="004A33D7" w:rsidRPr="004A33D7">
          <w:rPr>
            <w:rStyle w:val="Hyperlink"/>
            <w:rFonts w:ascii="Arial" w:hAnsi="Arial" w:cs="Arial"/>
            <w:noProof/>
            <w:sz w:val="20"/>
            <w:szCs w:val="20"/>
          </w:rPr>
          <w:t>Additional information</w:t>
        </w:r>
        <w:r w:rsidR="004A33D7" w:rsidRPr="004A33D7">
          <w:rPr>
            <w:rFonts w:ascii="Arial" w:hAnsi="Arial" w:cs="Arial"/>
            <w:noProof/>
            <w:webHidden/>
            <w:sz w:val="20"/>
            <w:szCs w:val="20"/>
          </w:rPr>
          <w:tab/>
        </w:r>
        <w:r w:rsidR="004A33D7" w:rsidRPr="004A33D7">
          <w:rPr>
            <w:rFonts w:ascii="Arial" w:hAnsi="Arial" w:cs="Arial"/>
            <w:noProof/>
            <w:webHidden/>
            <w:sz w:val="20"/>
            <w:szCs w:val="20"/>
          </w:rPr>
          <w:fldChar w:fldCharType="begin"/>
        </w:r>
        <w:r w:rsidR="004A33D7" w:rsidRPr="004A33D7">
          <w:rPr>
            <w:rFonts w:ascii="Arial" w:hAnsi="Arial" w:cs="Arial"/>
            <w:noProof/>
            <w:webHidden/>
            <w:sz w:val="20"/>
            <w:szCs w:val="20"/>
          </w:rPr>
          <w:instrText xml:space="preserve"> PAGEREF _Toc141867796 \h </w:instrText>
        </w:r>
        <w:r w:rsidR="004A33D7" w:rsidRPr="004A33D7">
          <w:rPr>
            <w:rFonts w:ascii="Arial" w:hAnsi="Arial" w:cs="Arial"/>
            <w:noProof/>
            <w:webHidden/>
            <w:sz w:val="20"/>
            <w:szCs w:val="20"/>
          </w:rPr>
        </w:r>
        <w:r w:rsidR="004A33D7" w:rsidRPr="004A33D7">
          <w:rPr>
            <w:rFonts w:ascii="Arial" w:hAnsi="Arial" w:cs="Arial"/>
            <w:noProof/>
            <w:webHidden/>
            <w:sz w:val="20"/>
            <w:szCs w:val="20"/>
          </w:rPr>
          <w:fldChar w:fldCharType="separate"/>
        </w:r>
        <w:r w:rsidR="004A33D7" w:rsidRPr="004A33D7">
          <w:rPr>
            <w:rFonts w:ascii="Arial" w:hAnsi="Arial" w:cs="Arial"/>
            <w:noProof/>
            <w:webHidden/>
            <w:sz w:val="20"/>
            <w:szCs w:val="20"/>
          </w:rPr>
          <w:t>8</w:t>
        </w:r>
        <w:r w:rsidR="004A33D7" w:rsidRPr="004A33D7">
          <w:rPr>
            <w:rFonts w:ascii="Arial" w:hAnsi="Arial" w:cs="Arial"/>
            <w:noProof/>
            <w:webHidden/>
            <w:sz w:val="20"/>
            <w:szCs w:val="20"/>
          </w:rPr>
          <w:fldChar w:fldCharType="end"/>
        </w:r>
      </w:hyperlink>
    </w:p>
    <w:p w14:paraId="757E1549" w14:textId="2B9C8F5B" w:rsidR="004A33D7" w:rsidRPr="004A33D7" w:rsidRDefault="00B3523D" w:rsidP="004A33D7">
      <w:pPr>
        <w:pStyle w:val="TOC2"/>
        <w:tabs>
          <w:tab w:val="left" w:pos="960"/>
          <w:tab w:val="right" w:leader="dot" w:pos="9015"/>
        </w:tabs>
        <w:spacing w:line="360" w:lineRule="auto"/>
        <w:rPr>
          <w:rFonts w:ascii="Arial" w:eastAsiaTheme="minorEastAsia" w:hAnsi="Arial" w:cs="Arial"/>
          <w:noProof/>
          <w:kern w:val="2"/>
          <w:sz w:val="20"/>
          <w:szCs w:val="20"/>
          <w14:ligatures w14:val="standardContextual"/>
        </w:rPr>
      </w:pPr>
      <w:hyperlink w:anchor="_Toc141867797" w:history="1">
        <w:r w:rsidR="004A33D7" w:rsidRPr="004A33D7">
          <w:rPr>
            <w:rStyle w:val="Hyperlink"/>
            <w:rFonts w:ascii="Arial" w:hAnsi="Arial" w:cs="Arial"/>
            <w:noProof/>
            <w:sz w:val="20"/>
            <w:szCs w:val="20"/>
          </w:rPr>
          <w:t>9.1</w:t>
        </w:r>
        <w:r w:rsidR="004A33D7" w:rsidRPr="004A33D7">
          <w:rPr>
            <w:rFonts w:ascii="Arial" w:eastAsiaTheme="minorEastAsia" w:hAnsi="Arial" w:cs="Arial"/>
            <w:noProof/>
            <w:kern w:val="2"/>
            <w:sz w:val="20"/>
            <w:szCs w:val="20"/>
            <w14:ligatures w14:val="standardContextual"/>
          </w:rPr>
          <w:tab/>
        </w:r>
        <w:r w:rsidR="004A33D7" w:rsidRPr="004A33D7">
          <w:rPr>
            <w:rStyle w:val="Hyperlink"/>
            <w:rFonts w:ascii="Arial" w:hAnsi="Arial" w:cs="Arial"/>
            <w:noProof/>
            <w:sz w:val="20"/>
            <w:szCs w:val="20"/>
          </w:rPr>
          <w:t>Dimensions as indicated in Figure 1.</w:t>
        </w:r>
        <w:r w:rsidR="004A33D7" w:rsidRPr="004A33D7">
          <w:rPr>
            <w:rFonts w:ascii="Arial" w:hAnsi="Arial" w:cs="Arial"/>
            <w:noProof/>
            <w:webHidden/>
            <w:sz w:val="20"/>
            <w:szCs w:val="20"/>
          </w:rPr>
          <w:tab/>
        </w:r>
        <w:r w:rsidR="004A33D7" w:rsidRPr="004A33D7">
          <w:rPr>
            <w:rFonts w:ascii="Arial" w:hAnsi="Arial" w:cs="Arial"/>
            <w:noProof/>
            <w:webHidden/>
            <w:sz w:val="20"/>
            <w:szCs w:val="20"/>
          </w:rPr>
          <w:fldChar w:fldCharType="begin"/>
        </w:r>
        <w:r w:rsidR="004A33D7" w:rsidRPr="004A33D7">
          <w:rPr>
            <w:rFonts w:ascii="Arial" w:hAnsi="Arial" w:cs="Arial"/>
            <w:noProof/>
            <w:webHidden/>
            <w:sz w:val="20"/>
            <w:szCs w:val="20"/>
          </w:rPr>
          <w:instrText xml:space="preserve"> PAGEREF _Toc141867797 \h </w:instrText>
        </w:r>
        <w:r w:rsidR="004A33D7" w:rsidRPr="004A33D7">
          <w:rPr>
            <w:rFonts w:ascii="Arial" w:hAnsi="Arial" w:cs="Arial"/>
            <w:noProof/>
            <w:webHidden/>
            <w:sz w:val="20"/>
            <w:szCs w:val="20"/>
          </w:rPr>
        </w:r>
        <w:r w:rsidR="004A33D7" w:rsidRPr="004A33D7">
          <w:rPr>
            <w:rFonts w:ascii="Arial" w:hAnsi="Arial" w:cs="Arial"/>
            <w:noProof/>
            <w:webHidden/>
            <w:sz w:val="20"/>
            <w:szCs w:val="20"/>
          </w:rPr>
          <w:fldChar w:fldCharType="separate"/>
        </w:r>
        <w:r w:rsidR="004A33D7" w:rsidRPr="004A33D7">
          <w:rPr>
            <w:rFonts w:ascii="Arial" w:hAnsi="Arial" w:cs="Arial"/>
            <w:noProof/>
            <w:webHidden/>
            <w:sz w:val="20"/>
            <w:szCs w:val="20"/>
          </w:rPr>
          <w:t>8</w:t>
        </w:r>
        <w:r w:rsidR="004A33D7" w:rsidRPr="004A33D7">
          <w:rPr>
            <w:rFonts w:ascii="Arial" w:hAnsi="Arial" w:cs="Arial"/>
            <w:noProof/>
            <w:webHidden/>
            <w:sz w:val="20"/>
            <w:szCs w:val="20"/>
          </w:rPr>
          <w:fldChar w:fldCharType="end"/>
        </w:r>
      </w:hyperlink>
    </w:p>
    <w:p w14:paraId="01037EC5" w14:textId="236EE3E1" w:rsidR="004A33D7" w:rsidRPr="004A33D7" w:rsidRDefault="00B3523D" w:rsidP="004A33D7">
      <w:pPr>
        <w:pStyle w:val="TOC1"/>
        <w:tabs>
          <w:tab w:val="right" w:leader="dot" w:pos="9015"/>
        </w:tabs>
        <w:spacing w:line="360" w:lineRule="auto"/>
        <w:rPr>
          <w:rFonts w:ascii="Arial" w:eastAsiaTheme="minorEastAsia" w:hAnsi="Arial" w:cs="Arial"/>
          <w:noProof/>
          <w:kern w:val="2"/>
          <w:sz w:val="20"/>
          <w:szCs w:val="20"/>
          <w14:ligatures w14:val="standardContextual"/>
        </w:rPr>
      </w:pPr>
      <w:hyperlink w:anchor="_Toc141867798" w:history="1">
        <w:r w:rsidR="004A33D7" w:rsidRPr="004A33D7">
          <w:rPr>
            <w:rStyle w:val="Hyperlink"/>
            <w:rFonts w:ascii="Arial" w:hAnsi="Arial" w:cs="Arial"/>
            <w:noProof/>
            <w:sz w:val="20"/>
            <w:szCs w:val="20"/>
          </w:rPr>
          <w:t>Annex A (normative) or (informative)  &lt;Subject of Annex&gt;</w:t>
        </w:r>
        <w:r w:rsidR="004A33D7" w:rsidRPr="004A33D7">
          <w:rPr>
            <w:rFonts w:ascii="Arial" w:hAnsi="Arial" w:cs="Arial"/>
            <w:noProof/>
            <w:webHidden/>
            <w:sz w:val="20"/>
            <w:szCs w:val="20"/>
          </w:rPr>
          <w:tab/>
        </w:r>
        <w:r w:rsidR="004A33D7" w:rsidRPr="004A33D7">
          <w:rPr>
            <w:rFonts w:ascii="Arial" w:hAnsi="Arial" w:cs="Arial"/>
            <w:noProof/>
            <w:webHidden/>
            <w:sz w:val="20"/>
            <w:szCs w:val="20"/>
          </w:rPr>
          <w:fldChar w:fldCharType="begin"/>
        </w:r>
        <w:r w:rsidR="004A33D7" w:rsidRPr="004A33D7">
          <w:rPr>
            <w:rFonts w:ascii="Arial" w:hAnsi="Arial" w:cs="Arial"/>
            <w:noProof/>
            <w:webHidden/>
            <w:sz w:val="20"/>
            <w:szCs w:val="20"/>
          </w:rPr>
          <w:instrText xml:space="preserve"> PAGEREF _Toc141867798 \h </w:instrText>
        </w:r>
        <w:r w:rsidR="004A33D7" w:rsidRPr="004A33D7">
          <w:rPr>
            <w:rFonts w:ascii="Arial" w:hAnsi="Arial" w:cs="Arial"/>
            <w:noProof/>
            <w:webHidden/>
            <w:sz w:val="20"/>
            <w:szCs w:val="20"/>
          </w:rPr>
        </w:r>
        <w:r w:rsidR="004A33D7" w:rsidRPr="004A33D7">
          <w:rPr>
            <w:rFonts w:ascii="Arial" w:hAnsi="Arial" w:cs="Arial"/>
            <w:noProof/>
            <w:webHidden/>
            <w:sz w:val="20"/>
            <w:szCs w:val="20"/>
          </w:rPr>
          <w:fldChar w:fldCharType="separate"/>
        </w:r>
        <w:r w:rsidR="004A33D7" w:rsidRPr="004A33D7">
          <w:rPr>
            <w:rFonts w:ascii="Arial" w:hAnsi="Arial" w:cs="Arial"/>
            <w:noProof/>
            <w:webHidden/>
            <w:sz w:val="20"/>
            <w:szCs w:val="20"/>
          </w:rPr>
          <w:t>9</w:t>
        </w:r>
        <w:r w:rsidR="004A33D7" w:rsidRPr="004A33D7">
          <w:rPr>
            <w:rFonts w:ascii="Arial" w:hAnsi="Arial" w:cs="Arial"/>
            <w:noProof/>
            <w:webHidden/>
            <w:sz w:val="20"/>
            <w:szCs w:val="20"/>
          </w:rPr>
          <w:fldChar w:fldCharType="end"/>
        </w:r>
      </w:hyperlink>
    </w:p>
    <w:p w14:paraId="7E22F8BF" w14:textId="14159B47" w:rsidR="004A33D7" w:rsidRPr="004A33D7" w:rsidRDefault="00B3523D" w:rsidP="004A33D7">
      <w:pPr>
        <w:pStyle w:val="TOC1"/>
        <w:tabs>
          <w:tab w:val="right" w:leader="dot" w:pos="9015"/>
        </w:tabs>
        <w:spacing w:line="360" w:lineRule="auto"/>
        <w:rPr>
          <w:rFonts w:ascii="Arial" w:eastAsiaTheme="minorEastAsia" w:hAnsi="Arial" w:cs="Arial"/>
          <w:noProof/>
          <w:kern w:val="2"/>
          <w:sz w:val="20"/>
          <w:szCs w:val="20"/>
          <w14:ligatures w14:val="standardContextual"/>
        </w:rPr>
      </w:pPr>
      <w:hyperlink w:anchor="_Toc141867799" w:history="1">
        <w:r w:rsidR="004A33D7" w:rsidRPr="004A33D7">
          <w:rPr>
            <w:rStyle w:val="Hyperlink"/>
            <w:rFonts w:ascii="Arial" w:hAnsi="Arial" w:cs="Arial"/>
            <w:noProof/>
            <w:sz w:val="20"/>
            <w:szCs w:val="20"/>
          </w:rPr>
          <w:t>Bibliography</w:t>
        </w:r>
        <w:r w:rsidR="004A33D7" w:rsidRPr="004A33D7">
          <w:rPr>
            <w:rFonts w:ascii="Arial" w:hAnsi="Arial" w:cs="Arial"/>
            <w:noProof/>
            <w:webHidden/>
            <w:sz w:val="20"/>
            <w:szCs w:val="20"/>
          </w:rPr>
          <w:tab/>
        </w:r>
        <w:r w:rsidR="004A33D7" w:rsidRPr="004A33D7">
          <w:rPr>
            <w:rFonts w:ascii="Arial" w:hAnsi="Arial" w:cs="Arial"/>
            <w:noProof/>
            <w:webHidden/>
            <w:sz w:val="20"/>
            <w:szCs w:val="20"/>
          </w:rPr>
          <w:fldChar w:fldCharType="begin"/>
        </w:r>
        <w:r w:rsidR="004A33D7" w:rsidRPr="004A33D7">
          <w:rPr>
            <w:rFonts w:ascii="Arial" w:hAnsi="Arial" w:cs="Arial"/>
            <w:noProof/>
            <w:webHidden/>
            <w:sz w:val="20"/>
            <w:szCs w:val="20"/>
          </w:rPr>
          <w:instrText xml:space="preserve"> PAGEREF _Toc141867799 \h </w:instrText>
        </w:r>
        <w:r w:rsidR="004A33D7" w:rsidRPr="004A33D7">
          <w:rPr>
            <w:rFonts w:ascii="Arial" w:hAnsi="Arial" w:cs="Arial"/>
            <w:noProof/>
            <w:webHidden/>
            <w:sz w:val="20"/>
            <w:szCs w:val="20"/>
          </w:rPr>
        </w:r>
        <w:r w:rsidR="004A33D7" w:rsidRPr="004A33D7">
          <w:rPr>
            <w:rFonts w:ascii="Arial" w:hAnsi="Arial" w:cs="Arial"/>
            <w:noProof/>
            <w:webHidden/>
            <w:sz w:val="20"/>
            <w:szCs w:val="20"/>
          </w:rPr>
          <w:fldChar w:fldCharType="separate"/>
        </w:r>
        <w:r w:rsidR="004A33D7" w:rsidRPr="004A33D7">
          <w:rPr>
            <w:rFonts w:ascii="Arial" w:hAnsi="Arial" w:cs="Arial"/>
            <w:noProof/>
            <w:webHidden/>
            <w:sz w:val="20"/>
            <w:szCs w:val="20"/>
          </w:rPr>
          <w:t>10</w:t>
        </w:r>
        <w:r w:rsidR="004A33D7" w:rsidRPr="004A33D7">
          <w:rPr>
            <w:rFonts w:ascii="Arial" w:hAnsi="Arial" w:cs="Arial"/>
            <w:noProof/>
            <w:webHidden/>
            <w:sz w:val="20"/>
            <w:szCs w:val="20"/>
          </w:rPr>
          <w:fldChar w:fldCharType="end"/>
        </w:r>
      </w:hyperlink>
    </w:p>
    <w:p w14:paraId="2095CC6B" w14:textId="1EADA589" w:rsidR="00086A46" w:rsidRPr="005A1533" w:rsidRDefault="001C6D4E" w:rsidP="004A33D7">
      <w:pPr>
        <w:tabs>
          <w:tab w:val="left" w:pos="709"/>
        </w:tabs>
        <w:spacing w:line="360" w:lineRule="auto"/>
        <w:jc w:val="both"/>
        <w:rPr>
          <w:rFonts w:ascii="Arial" w:hAnsi="Arial" w:cs="Arial"/>
          <w:bCs/>
          <w:sz w:val="20"/>
          <w:szCs w:val="20"/>
        </w:rPr>
      </w:pPr>
      <w:r w:rsidRPr="004A33D7">
        <w:rPr>
          <w:rFonts w:ascii="Arial" w:hAnsi="Arial" w:cs="Arial"/>
          <w:bCs/>
          <w:sz w:val="20"/>
          <w:szCs w:val="20"/>
        </w:rPr>
        <w:fldChar w:fldCharType="end"/>
      </w:r>
    </w:p>
    <w:p w14:paraId="2DCFF6D8" w14:textId="77777777" w:rsidR="00086A46" w:rsidRDefault="00086A46">
      <w:pPr>
        <w:spacing w:after="80"/>
        <w:jc w:val="both"/>
        <w:rPr>
          <w:rFonts w:ascii="Arial" w:hAnsi="Arial" w:cs="Arial"/>
        </w:rPr>
      </w:pPr>
      <w:r>
        <w:rPr>
          <w:rFonts w:ascii="Arial" w:hAnsi="Arial" w:cs="Arial"/>
        </w:rPr>
        <w:br w:type="page"/>
      </w:r>
    </w:p>
    <w:p w14:paraId="1E3D8B5F" w14:textId="77777777" w:rsidR="00086A46" w:rsidRDefault="00086A46">
      <w:pPr>
        <w:pStyle w:val="Heading4"/>
        <w:jc w:val="both"/>
        <w:rPr>
          <w:rFonts w:ascii="Arial" w:hAnsi="Arial" w:cs="Arial"/>
          <w:bCs w:val="0"/>
          <w:caps/>
          <w:sz w:val="28"/>
        </w:rPr>
      </w:pPr>
      <w:r>
        <w:rPr>
          <w:rFonts w:ascii="Arial" w:hAnsi="Arial" w:cs="Arial"/>
          <w:bCs w:val="0"/>
          <w:sz w:val="28"/>
        </w:rPr>
        <w:lastRenderedPageBreak/>
        <w:t>Foreword</w:t>
      </w:r>
    </w:p>
    <w:p w14:paraId="3A187941" w14:textId="77777777" w:rsidR="003B5932" w:rsidRPr="008E4191" w:rsidRDefault="003B5932" w:rsidP="004D362B">
      <w:pPr>
        <w:jc w:val="both"/>
        <w:rPr>
          <w:rFonts w:ascii="Arial" w:hAnsi="Arial" w:cs="Arial"/>
          <w:sz w:val="20"/>
          <w:szCs w:val="20"/>
        </w:rPr>
      </w:pPr>
    </w:p>
    <w:p w14:paraId="57F07FDD" w14:textId="77777777" w:rsidR="00F55739" w:rsidRPr="00F55739" w:rsidRDefault="00D757ED" w:rsidP="004D362B">
      <w:pPr>
        <w:autoSpaceDE w:val="0"/>
        <w:autoSpaceDN w:val="0"/>
        <w:adjustRightInd w:val="0"/>
        <w:jc w:val="both"/>
        <w:rPr>
          <w:rFonts w:ascii="Arial" w:hAnsi="Arial" w:cs="Arial"/>
          <w:sz w:val="20"/>
          <w:szCs w:val="20"/>
          <w:lang w:val="en-US"/>
        </w:rPr>
      </w:pPr>
      <w:r>
        <w:rPr>
          <w:rFonts w:ascii="Arial" w:hAnsi="Arial" w:cs="Arial"/>
          <w:sz w:val="20"/>
          <w:szCs w:val="20"/>
          <w:lang w:val="en-US"/>
        </w:rPr>
        <w:t>The African Organization for Standardization (ARS</w:t>
      </w:r>
      <w:r w:rsidR="006158E5">
        <w:rPr>
          <w:rFonts w:ascii="Arial" w:hAnsi="Arial" w:cs="Arial"/>
          <w:sz w:val="20"/>
          <w:szCs w:val="20"/>
          <w:lang w:val="en-US"/>
        </w:rPr>
        <w:t>O</w:t>
      </w:r>
      <w:r>
        <w:rPr>
          <w:rFonts w:ascii="Arial" w:hAnsi="Arial" w:cs="Arial"/>
          <w:sz w:val="20"/>
          <w:szCs w:val="20"/>
          <w:lang w:val="en-US"/>
        </w:rPr>
        <w:t xml:space="preserve">) is an African intergovernmental organization </w:t>
      </w:r>
      <w:r w:rsidR="00354409">
        <w:rPr>
          <w:rFonts w:ascii="Arial" w:hAnsi="Arial" w:cs="Arial"/>
          <w:sz w:val="20"/>
          <w:szCs w:val="20"/>
          <w:lang w:val="en-US"/>
        </w:rPr>
        <w:t xml:space="preserve">established by </w:t>
      </w:r>
      <w:r>
        <w:rPr>
          <w:rFonts w:ascii="Arial" w:hAnsi="Arial" w:cs="Arial"/>
          <w:sz w:val="20"/>
          <w:szCs w:val="20"/>
          <w:lang w:val="en-US"/>
        </w:rPr>
        <w:t>the United Nations Economic Commission for Africa (UNECA) and the Organization of African Unity (AU)</w:t>
      </w:r>
      <w:r w:rsidR="00354409">
        <w:rPr>
          <w:rFonts w:ascii="Arial" w:hAnsi="Arial" w:cs="Arial"/>
          <w:sz w:val="20"/>
          <w:szCs w:val="20"/>
          <w:lang w:val="en-US"/>
        </w:rPr>
        <w:t xml:space="preserve"> in 1977</w:t>
      </w:r>
      <w:r>
        <w:rPr>
          <w:rFonts w:ascii="Arial" w:hAnsi="Arial" w:cs="Arial"/>
          <w:sz w:val="20"/>
          <w:szCs w:val="20"/>
          <w:lang w:val="en-US"/>
        </w:rPr>
        <w:t xml:space="preserve">. </w:t>
      </w:r>
      <w:r w:rsidR="00F55739" w:rsidRPr="00F55739">
        <w:rPr>
          <w:rFonts w:ascii="Arial" w:hAnsi="Arial" w:cs="Arial"/>
          <w:sz w:val="20"/>
          <w:szCs w:val="20"/>
        </w:rPr>
        <w:t xml:space="preserve">One of the fundamental mandates of ARSO is </w:t>
      </w:r>
      <w:r w:rsidR="00C10C0B">
        <w:rPr>
          <w:rFonts w:ascii="Arial" w:hAnsi="Arial" w:cs="Arial"/>
          <w:sz w:val="20"/>
          <w:szCs w:val="20"/>
        </w:rPr>
        <w:t>to</w:t>
      </w:r>
      <w:r w:rsidR="00F55739" w:rsidRPr="00F55739">
        <w:rPr>
          <w:rFonts w:ascii="Arial" w:hAnsi="Arial" w:cs="Arial"/>
          <w:sz w:val="20"/>
          <w:szCs w:val="20"/>
        </w:rPr>
        <w:t xml:space="preserve"> develop and harmoniz</w:t>
      </w:r>
      <w:r w:rsidR="00C10C0B">
        <w:rPr>
          <w:rFonts w:ascii="Arial" w:hAnsi="Arial" w:cs="Arial"/>
          <w:sz w:val="20"/>
          <w:szCs w:val="20"/>
        </w:rPr>
        <w:t>e</w:t>
      </w:r>
      <w:r w:rsidR="00F55739" w:rsidRPr="00F55739">
        <w:rPr>
          <w:rFonts w:ascii="Arial" w:hAnsi="Arial" w:cs="Arial"/>
          <w:sz w:val="20"/>
          <w:szCs w:val="20"/>
        </w:rPr>
        <w:t xml:space="preserve"> African Standards (ARS) for the purpose of enhancing Africa’s internal trading capacity, increase Africa’s product and service competitiveness globally and uplift the welfare of African communities.</w:t>
      </w:r>
      <w:r w:rsidR="00F55739">
        <w:rPr>
          <w:rFonts w:ascii="Arial" w:hAnsi="Arial" w:cs="Arial"/>
          <w:sz w:val="20"/>
          <w:szCs w:val="20"/>
        </w:rPr>
        <w:t xml:space="preserve"> </w:t>
      </w:r>
      <w:r w:rsidR="004D362B" w:rsidRPr="008E4191">
        <w:rPr>
          <w:rFonts w:ascii="Arial" w:hAnsi="Arial" w:cs="Arial"/>
          <w:sz w:val="20"/>
          <w:szCs w:val="20"/>
          <w:lang w:val="en-US"/>
        </w:rPr>
        <w:t xml:space="preserve">The work of preparing </w:t>
      </w:r>
      <w:r w:rsidR="00F55739">
        <w:rPr>
          <w:rFonts w:ascii="Arial" w:hAnsi="Arial" w:cs="Arial"/>
          <w:sz w:val="20"/>
          <w:szCs w:val="20"/>
          <w:lang w:val="en-US"/>
        </w:rPr>
        <w:t>African</w:t>
      </w:r>
      <w:r w:rsidR="004D362B" w:rsidRPr="008E4191">
        <w:rPr>
          <w:rFonts w:ascii="Arial" w:hAnsi="Arial" w:cs="Arial"/>
          <w:sz w:val="20"/>
          <w:szCs w:val="20"/>
          <w:lang w:val="en-US"/>
        </w:rPr>
        <w:t xml:space="preserve"> Standards is normally carried out through </w:t>
      </w:r>
      <w:r w:rsidR="00F55739">
        <w:rPr>
          <w:rFonts w:ascii="Arial" w:hAnsi="Arial" w:cs="Arial"/>
          <w:sz w:val="20"/>
          <w:szCs w:val="20"/>
          <w:lang w:val="en-US"/>
        </w:rPr>
        <w:t>ARSO</w:t>
      </w:r>
      <w:r w:rsidR="004D362B" w:rsidRPr="008E4191">
        <w:rPr>
          <w:rFonts w:ascii="Arial" w:hAnsi="Arial" w:cs="Arial"/>
          <w:sz w:val="20"/>
          <w:szCs w:val="20"/>
          <w:lang w:val="en-US"/>
        </w:rPr>
        <w:t xml:space="preserve"> technical committees. Each </w:t>
      </w:r>
      <w:r w:rsidR="00F55739">
        <w:rPr>
          <w:rFonts w:ascii="Arial" w:hAnsi="Arial" w:cs="Arial"/>
          <w:sz w:val="20"/>
          <w:szCs w:val="20"/>
          <w:lang w:val="en-US"/>
        </w:rPr>
        <w:t>M</w:t>
      </w:r>
      <w:r w:rsidR="004D362B" w:rsidRPr="008E4191">
        <w:rPr>
          <w:rFonts w:ascii="Arial" w:hAnsi="Arial" w:cs="Arial"/>
          <w:sz w:val="20"/>
          <w:szCs w:val="20"/>
          <w:lang w:val="en-US"/>
        </w:rPr>
        <w:t xml:space="preserve">ember </w:t>
      </w:r>
      <w:r w:rsidR="00F55739">
        <w:rPr>
          <w:rFonts w:ascii="Arial" w:hAnsi="Arial" w:cs="Arial"/>
          <w:sz w:val="20"/>
          <w:szCs w:val="20"/>
          <w:lang w:val="en-US"/>
        </w:rPr>
        <w:t>State</w:t>
      </w:r>
      <w:r w:rsidR="004D362B" w:rsidRPr="008E4191">
        <w:rPr>
          <w:rFonts w:ascii="Arial" w:hAnsi="Arial" w:cs="Arial"/>
          <w:sz w:val="20"/>
          <w:szCs w:val="20"/>
          <w:lang w:val="en-US"/>
        </w:rPr>
        <w:t xml:space="preserve"> interested in a subject for which a technical committee has been established has the right to be represented on that committee. International organizations, </w:t>
      </w:r>
      <w:r w:rsidR="00CF5E13">
        <w:rPr>
          <w:rFonts w:ascii="Arial" w:hAnsi="Arial" w:cs="Arial"/>
          <w:sz w:val="20"/>
          <w:szCs w:val="20"/>
          <w:lang w:val="en-US"/>
        </w:rPr>
        <w:t>R</w:t>
      </w:r>
      <w:r w:rsidR="003E33F1">
        <w:rPr>
          <w:rFonts w:ascii="Arial" w:hAnsi="Arial" w:cs="Arial"/>
          <w:sz w:val="20"/>
          <w:szCs w:val="20"/>
          <w:lang w:val="en-US"/>
        </w:rPr>
        <w:t xml:space="preserve">egional </w:t>
      </w:r>
      <w:r w:rsidR="00CF5E13">
        <w:rPr>
          <w:rFonts w:ascii="Arial" w:hAnsi="Arial" w:cs="Arial"/>
          <w:sz w:val="20"/>
          <w:szCs w:val="20"/>
          <w:lang w:val="en-US"/>
        </w:rPr>
        <w:t>E</w:t>
      </w:r>
      <w:r w:rsidR="003E33F1">
        <w:rPr>
          <w:rFonts w:ascii="Arial" w:hAnsi="Arial" w:cs="Arial"/>
          <w:sz w:val="20"/>
          <w:szCs w:val="20"/>
          <w:lang w:val="en-US"/>
        </w:rPr>
        <w:t xml:space="preserve">conomic </w:t>
      </w:r>
      <w:r w:rsidR="00CF5E13">
        <w:rPr>
          <w:rFonts w:ascii="Arial" w:hAnsi="Arial" w:cs="Arial"/>
          <w:sz w:val="20"/>
          <w:szCs w:val="20"/>
          <w:lang w:val="en-US"/>
        </w:rPr>
        <w:t>C</w:t>
      </w:r>
      <w:r w:rsidR="003E33F1">
        <w:rPr>
          <w:rFonts w:ascii="Arial" w:hAnsi="Arial" w:cs="Arial"/>
          <w:sz w:val="20"/>
          <w:szCs w:val="20"/>
          <w:lang w:val="en-US"/>
        </w:rPr>
        <w:t xml:space="preserve">ommunities (RECs), </w:t>
      </w:r>
      <w:r w:rsidR="004D362B" w:rsidRPr="008E4191">
        <w:rPr>
          <w:rFonts w:ascii="Arial" w:hAnsi="Arial" w:cs="Arial"/>
          <w:sz w:val="20"/>
          <w:szCs w:val="20"/>
          <w:lang w:val="en-US"/>
        </w:rPr>
        <w:t>governmental and non-governmental</w:t>
      </w:r>
      <w:r w:rsidR="003E33F1">
        <w:rPr>
          <w:rFonts w:ascii="Arial" w:hAnsi="Arial" w:cs="Arial"/>
          <w:sz w:val="20"/>
          <w:szCs w:val="20"/>
          <w:lang w:val="en-US"/>
        </w:rPr>
        <w:t xml:space="preserve"> organizations</w:t>
      </w:r>
      <w:r w:rsidR="004D362B" w:rsidRPr="008E4191">
        <w:rPr>
          <w:rFonts w:ascii="Arial" w:hAnsi="Arial" w:cs="Arial"/>
          <w:sz w:val="20"/>
          <w:szCs w:val="20"/>
          <w:lang w:val="en-US"/>
        </w:rPr>
        <w:t xml:space="preserve">, in liaison with </w:t>
      </w:r>
      <w:r w:rsidR="003E33F1">
        <w:rPr>
          <w:rFonts w:ascii="Arial" w:hAnsi="Arial" w:cs="Arial"/>
          <w:sz w:val="20"/>
          <w:szCs w:val="20"/>
          <w:lang w:val="en-US"/>
        </w:rPr>
        <w:t>ARSO</w:t>
      </w:r>
      <w:r w:rsidR="004D362B" w:rsidRPr="008E4191">
        <w:rPr>
          <w:rFonts w:ascii="Arial" w:hAnsi="Arial" w:cs="Arial"/>
          <w:sz w:val="20"/>
          <w:szCs w:val="20"/>
          <w:lang w:val="en-US"/>
        </w:rPr>
        <w:t xml:space="preserve">, also take part in the work. </w:t>
      </w:r>
    </w:p>
    <w:p w14:paraId="4066258A" w14:textId="77777777" w:rsidR="00F55739" w:rsidRPr="00F55739" w:rsidRDefault="00F55739" w:rsidP="004D362B">
      <w:pPr>
        <w:autoSpaceDE w:val="0"/>
        <w:autoSpaceDN w:val="0"/>
        <w:adjustRightInd w:val="0"/>
        <w:jc w:val="both"/>
        <w:rPr>
          <w:rFonts w:ascii="Arial" w:hAnsi="Arial" w:cs="Arial"/>
          <w:sz w:val="20"/>
          <w:szCs w:val="20"/>
          <w:lang w:val="en-US"/>
        </w:rPr>
      </w:pPr>
    </w:p>
    <w:p w14:paraId="29BAFA52" w14:textId="77777777" w:rsidR="003E33F1" w:rsidRDefault="003E33F1" w:rsidP="004D362B">
      <w:pPr>
        <w:autoSpaceDE w:val="0"/>
        <w:autoSpaceDN w:val="0"/>
        <w:adjustRightInd w:val="0"/>
        <w:jc w:val="both"/>
        <w:rPr>
          <w:rFonts w:ascii="Arial" w:hAnsi="Arial" w:cs="Arial"/>
          <w:sz w:val="20"/>
          <w:szCs w:val="20"/>
          <w:lang w:val="en-US"/>
        </w:rPr>
      </w:pPr>
      <w:r>
        <w:rPr>
          <w:rFonts w:ascii="Arial" w:hAnsi="Arial" w:cs="Arial"/>
          <w:sz w:val="20"/>
          <w:szCs w:val="20"/>
          <w:lang w:val="en-US"/>
        </w:rPr>
        <w:t>ARSO</w:t>
      </w:r>
      <w:r w:rsidR="004D362B" w:rsidRPr="008E4191">
        <w:rPr>
          <w:rFonts w:ascii="Arial" w:hAnsi="Arial" w:cs="Arial"/>
          <w:sz w:val="20"/>
          <w:szCs w:val="20"/>
          <w:lang w:val="en-US"/>
        </w:rPr>
        <w:t xml:space="preserve"> Standards are drafted in accordance with the rules given in the ISO/IEC Directives, Part 2. </w:t>
      </w:r>
    </w:p>
    <w:p w14:paraId="0521F7CE" w14:textId="77777777" w:rsidR="003E33F1" w:rsidRDefault="003E33F1" w:rsidP="004D362B">
      <w:pPr>
        <w:autoSpaceDE w:val="0"/>
        <w:autoSpaceDN w:val="0"/>
        <w:adjustRightInd w:val="0"/>
        <w:jc w:val="both"/>
        <w:rPr>
          <w:rFonts w:ascii="Arial" w:hAnsi="Arial" w:cs="Arial"/>
          <w:sz w:val="20"/>
          <w:szCs w:val="20"/>
          <w:lang w:val="en-US"/>
        </w:rPr>
      </w:pPr>
    </w:p>
    <w:p w14:paraId="032C4F6A" w14:textId="77777777" w:rsidR="004D362B" w:rsidRPr="008E4191" w:rsidRDefault="004D362B" w:rsidP="004D362B">
      <w:pPr>
        <w:autoSpaceDE w:val="0"/>
        <w:autoSpaceDN w:val="0"/>
        <w:adjustRightInd w:val="0"/>
        <w:jc w:val="both"/>
        <w:rPr>
          <w:rFonts w:ascii="Arial" w:hAnsi="Arial" w:cs="Arial"/>
          <w:sz w:val="20"/>
          <w:szCs w:val="20"/>
          <w:lang w:val="en-US"/>
        </w:rPr>
      </w:pPr>
      <w:r w:rsidRPr="008E4191">
        <w:rPr>
          <w:rFonts w:ascii="Arial" w:hAnsi="Arial" w:cs="Arial"/>
          <w:sz w:val="20"/>
          <w:szCs w:val="20"/>
          <w:lang w:val="en-US"/>
        </w:rPr>
        <w:t xml:space="preserve">The main task of technical committees is to prepare </w:t>
      </w:r>
      <w:r w:rsidR="0045478A">
        <w:rPr>
          <w:rFonts w:ascii="Arial" w:hAnsi="Arial" w:cs="Arial"/>
          <w:sz w:val="20"/>
          <w:szCs w:val="20"/>
          <w:lang w:val="en-US"/>
        </w:rPr>
        <w:t>ARSO</w:t>
      </w:r>
      <w:r w:rsidRPr="008E4191">
        <w:rPr>
          <w:rFonts w:ascii="Arial" w:hAnsi="Arial" w:cs="Arial"/>
          <w:sz w:val="20"/>
          <w:szCs w:val="20"/>
          <w:lang w:val="en-US"/>
        </w:rPr>
        <w:t xml:space="preserve"> Standards. Draft </w:t>
      </w:r>
      <w:r w:rsidR="0045478A">
        <w:rPr>
          <w:rFonts w:ascii="Arial" w:hAnsi="Arial" w:cs="Arial"/>
          <w:sz w:val="20"/>
          <w:szCs w:val="20"/>
          <w:lang w:val="en-US"/>
        </w:rPr>
        <w:t>ARSO</w:t>
      </w:r>
      <w:r w:rsidRPr="008E4191">
        <w:rPr>
          <w:rFonts w:ascii="Arial" w:hAnsi="Arial" w:cs="Arial"/>
          <w:sz w:val="20"/>
          <w:szCs w:val="20"/>
          <w:lang w:val="en-US"/>
        </w:rPr>
        <w:t xml:space="preserve"> Standards adopted by the technical committees are circulated to the member bodies for voting. Publication as an </w:t>
      </w:r>
      <w:r w:rsidR="0045478A">
        <w:rPr>
          <w:rFonts w:ascii="Arial" w:hAnsi="Arial" w:cs="Arial"/>
          <w:sz w:val="20"/>
          <w:szCs w:val="20"/>
          <w:lang w:val="en-US"/>
        </w:rPr>
        <w:t>ARSO</w:t>
      </w:r>
      <w:r w:rsidRPr="008E4191">
        <w:rPr>
          <w:rFonts w:ascii="Arial" w:hAnsi="Arial" w:cs="Arial"/>
          <w:sz w:val="20"/>
          <w:szCs w:val="20"/>
          <w:lang w:val="en-US"/>
        </w:rPr>
        <w:t xml:space="preserve"> Standard requires approval by at least 75 % of the member bodies casting a vote.</w:t>
      </w:r>
    </w:p>
    <w:p w14:paraId="55EF441D" w14:textId="77777777" w:rsidR="004D362B" w:rsidRPr="008E4191" w:rsidRDefault="004D362B" w:rsidP="004D362B">
      <w:pPr>
        <w:autoSpaceDE w:val="0"/>
        <w:autoSpaceDN w:val="0"/>
        <w:adjustRightInd w:val="0"/>
        <w:jc w:val="both"/>
        <w:rPr>
          <w:rFonts w:ascii="Arial" w:hAnsi="Arial" w:cs="Arial"/>
          <w:sz w:val="20"/>
          <w:szCs w:val="20"/>
          <w:lang w:val="en-US"/>
        </w:rPr>
      </w:pPr>
    </w:p>
    <w:p w14:paraId="5714E5A0" w14:textId="77777777" w:rsidR="004D362B" w:rsidRPr="008E4191" w:rsidRDefault="004D362B" w:rsidP="004D362B">
      <w:pPr>
        <w:autoSpaceDE w:val="0"/>
        <w:autoSpaceDN w:val="0"/>
        <w:adjustRightInd w:val="0"/>
        <w:jc w:val="both"/>
        <w:rPr>
          <w:rFonts w:ascii="Arial" w:hAnsi="Arial" w:cs="Arial"/>
          <w:sz w:val="20"/>
          <w:szCs w:val="20"/>
          <w:lang w:val="en-US"/>
        </w:rPr>
      </w:pPr>
      <w:r w:rsidRPr="008E4191">
        <w:rPr>
          <w:rFonts w:ascii="Arial" w:hAnsi="Arial" w:cs="Arial"/>
          <w:sz w:val="20"/>
          <w:szCs w:val="20"/>
          <w:lang w:val="en-US"/>
        </w:rPr>
        <w:t xml:space="preserve">Attention is drawn to the possibility that some of the elements of this document may be the subject of patent rights. </w:t>
      </w:r>
      <w:r w:rsidR="0045478A">
        <w:rPr>
          <w:rFonts w:ascii="Arial" w:hAnsi="Arial" w:cs="Arial"/>
          <w:sz w:val="20"/>
          <w:szCs w:val="20"/>
          <w:lang w:val="en-US"/>
        </w:rPr>
        <w:t>ARSO</w:t>
      </w:r>
      <w:r w:rsidRPr="008E4191">
        <w:rPr>
          <w:rFonts w:ascii="Arial" w:hAnsi="Arial" w:cs="Arial"/>
          <w:sz w:val="20"/>
          <w:szCs w:val="20"/>
          <w:lang w:val="en-US"/>
        </w:rPr>
        <w:t xml:space="preserve"> shall not be held responsible for identifying any or all such patent rights.</w:t>
      </w:r>
    </w:p>
    <w:p w14:paraId="57BA1AD8" w14:textId="77777777" w:rsidR="009A50AC" w:rsidRDefault="009A50AC" w:rsidP="004D362B">
      <w:pPr>
        <w:jc w:val="both"/>
        <w:rPr>
          <w:rFonts w:ascii="Arial" w:hAnsi="Arial" w:cs="Arial"/>
          <w:sz w:val="20"/>
          <w:szCs w:val="20"/>
        </w:rPr>
      </w:pPr>
    </w:p>
    <w:p w14:paraId="26BEB5CF" w14:textId="47ECBA15" w:rsidR="00355DDA" w:rsidRPr="00B844F5" w:rsidRDefault="00F45EC3" w:rsidP="00355DDA">
      <w:pPr>
        <w:autoSpaceDE w:val="0"/>
        <w:autoSpaceDN w:val="0"/>
        <w:adjustRightInd w:val="0"/>
        <w:jc w:val="both"/>
        <w:rPr>
          <w:rFonts w:ascii="Arial" w:hAnsi="Arial" w:cs="Arial"/>
          <w:spacing w:val="-2"/>
          <w:sz w:val="16"/>
          <w:szCs w:val="16"/>
        </w:rPr>
      </w:pPr>
      <w:r w:rsidRPr="00130C01">
        <w:rPr>
          <w:rFonts w:ascii="Arial" w:hAnsi="Arial" w:cs="Arial"/>
          <w:sz w:val="20"/>
          <w:szCs w:val="20"/>
          <w:lang w:eastAsia="sw-KE"/>
        </w:rPr>
        <w:t xml:space="preserve">This African Standard was prepared by </w:t>
      </w:r>
      <w:r w:rsidR="00F257A4" w:rsidRPr="00F257A4">
        <w:rPr>
          <w:rFonts w:ascii="Arial" w:hAnsi="Arial" w:cs="Arial"/>
          <w:bCs/>
          <w:sz w:val="20"/>
          <w:szCs w:val="20"/>
        </w:rPr>
        <w:t>ARSO/TC 59, Automotive technology and engineering</w:t>
      </w:r>
    </w:p>
    <w:p w14:paraId="19A4A3A4" w14:textId="7D517F37" w:rsidR="000D0F2F" w:rsidRPr="006560BA" w:rsidRDefault="000D0F2F" w:rsidP="000D0F2F">
      <w:pPr>
        <w:autoSpaceDE w:val="0"/>
        <w:autoSpaceDN w:val="0"/>
        <w:adjustRightInd w:val="0"/>
        <w:jc w:val="both"/>
        <w:rPr>
          <w:rFonts w:ascii="Arial" w:hAnsi="Arial" w:cs="Arial"/>
          <w:sz w:val="20"/>
          <w:szCs w:val="20"/>
        </w:rPr>
      </w:pPr>
    </w:p>
    <w:p w14:paraId="5C2695E1" w14:textId="77777777" w:rsidR="00632DA8" w:rsidRDefault="00632DA8" w:rsidP="004D362B">
      <w:pPr>
        <w:jc w:val="both"/>
        <w:rPr>
          <w:rFonts w:ascii="Arial" w:hAnsi="Arial" w:cs="Arial"/>
          <w:sz w:val="20"/>
          <w:szCs w:val="20"/>
        </w:rPr>
      </w:pPr>
    </w:p>
    <w:p w14:paraId="4F50C7A2" w14:textId="77777777" w:rsidR="00632DA8" w:rsidRDefault="00632DA8" w:rsidP="004D362B">
      <w:pPr>
        <w:jc w:val="both"/>
        <w:rPr>
          <w:rFonts w:ascii="Arial" w:hAnsi="Arial" w:cs="Arial"/>
          <w:sz w:val="20"/>
          <w:szCs w:val="20"/>
        </w:rPr>
      </w:pPr>
    </w:p>
    <w:p w14:paraId="69076518" w14:textId="77777777" w:rsidR="00632DA8" w:rsidRDefault="00632DA8" w:rsidP="004D362B">
      <w:pPr>
        <w:jc w:val="both"/>
        <w:rPr>
          <w:rFonts w:ascii="Arial" w:hAnsi="Arial" w:cs="Arial"/>
          <w:sz w:val="20"/>
          <w:szCs w:val="20"/>
        </w:rPr>
      </w:pPr>
    </w:p>
    <w:p w14:paraId="5BBE425A" w14:textId="77777777" w:rsidR="00632DA8" w:rsidRDefault="00632DA8" w:rsidP="004D362B">
      <w:pPr>
        <w:jc w:val="both"/>
        <w:rPr>
          <w:rFonts w:ascii="Arial" w:hAnsi="Arial" w:cs="Arial"/>
          <w:sz w:val="20"/>
          <w:szCs w:val="20"/>
        </w:rPr>
      </w:pPr>
    </w:p>
    <w:p w14:paraId="2D046178" w14:textId="77777777" w:rsidR="009A50AC" w:rsidRPr="008E4191" w:rsidRDefault="009A50AC" w:rsidP="004D362B">
      <w:pPr>
        <w:jc w:val="both"/>
        <w:rPr>
          <w:rFonts w:ascii="Arial" w:hAnsi="Arial" w:cs="Arial"/>
          <w:sz w:val="20"/>
          <w:szCs w:val="20"/>
        </w:rPr>
      </w:pPr>
    </w:p>
    <w:p w14:paraId="1C1C0C37" w14:textId="02E69321" w:rsidR="003B5932" w:rsidRPr="008E4191" w:rsidRDefault="003B5932" w:rsidP="004D362B">
      <w:pPr>
        <w:jc w:val="both"/>
        <w:rPr>
          <w:rFonts w:ascii="Arial" w:hAnsi="Arial" w:cs="Arial"/>
          <w:sz w:val="20"/>
          <w:szCs w:val="20"/>
        </w:rPr>
      </w:pPr>
      <w:r w:rsidRPr="008E4191">
        <w:rPr>
          <w:rFonts w:ascii="Arial" w:hAnsi="Arial" w:cs="Arial"/>
          <w:sz w:val="20"/>
          <w:szCs w:val="20"/>
        </w:rPr>
        <w:t xml:space="preserve">© African </w:t>
      </w:r>
      <w:r w:rsidR="004D362B" w:rsidRPr="008E4191">
        <w:rPr>
          <w:rFonts w:ascii="Arial" w:hAnsi="Arial" w:cs="Arial"/>
          <w:sz w:val="20"/>
          <w:szCs w:val="20"/>
        </w:rPr>
        <w:t>Organisation for Standardisation</w:t>
      </w:r>
      <w:r w:rsidRPr="008E4191">
        <w:rPr>
          <w:rFonts w:ascii="Arial" w:hAnsi="Arial" w:cs="Arial"/>
          <w:sz w:val="20"/>
          <w:szCs w:val="20"/>
        </w:rPr>
        <w:t xml:space="preserve"> 20</w:t>
      </w:r>
      <w:r w:rsidR="00013454">
        <w:rPr>
          <w:rFonts w:ascii="Arial" w:hAnsi="Arial" w:cs="Arial"/>
          <w:sz w:val="20"/>
          <w:szCs w:val="20"/>
        </w:rPr>
        <w:t>2</w:t>
      </w:r>
      <w:r w:rsidR="00B46FAC">
        <w:rPr>
          <w:rFonts w:ascii="Arial" w:hAnsi="Arial" w:cs="Arial"/>
          <w:sz w:val="20"/>
          <w:szCs w:val="20"/>
        </w:rPr>
        <w:t>4</w:t>
      </w:r>
      <w:r w:rsidRPr="008E4191">
        <w:rPr>
          <w:rFonts w:ascii="Arial" w:hAnsi="Arial" w:cs="Arial"/>
          <w:sz w:val="20"/>
          <w:szCs w:val="20"/>
        </w:rPr>
        <w:t xml:space="preserve"> — All rights reserved</w:t>
      </w:r>
      <w:r w:rsidRPr="008E4191">
        <w:rPr>
          <w:rStyle w:val="FootnoteReference"/>
          <w:rFonts w:ascii="Arial" w:hAnsi="Arial" w:cs="Arial"/>
          <w:sz w:val="20"/>
          <w:szCs w:val="20"/>
        </w:rPr>
        <w:footnoteReference w:customMarkFollows="1" w:id="1"/>
        <w:t>*</w:t>
      </w:r>
    </w:p>
    <w:p w14:paraId="7B0D68BA" w14:textId="77777777" w:rsidR="00D44AD5" w:rsidRPr="008E4191" w:rsidRDefault="00D44AD5" w:rsidP="004D362B">
      <w:pPr>
        <w:jc w:val="both"/>
        <w:rPr>
          <w:rFonts w:ascii="Arial" w:hAnsi="Arial" w:cs="Arial"/>
          <w:sz w:val="20"/>
          <w:szCs w:val="20"/>
        </w:rPr>
      </w:pPr>
    </w:p>
    <w:p w14:paraId="4C77A41A" w14:textId="77777777" w:rsidR="008E4191" w:rsidRPr="008E4191" w:rsidRDefault="008E4191" w:rsidP="008E4191">
      <w:pPr>
        <w:jc w:val="both"/>
        <w:rPr>
          <w:rFonts w:ascii="Arial" w:hAnsi="Arial" w:cs="Arial"/>
          <w:sz w:val="20"/>
          <w:szCs w:val="20"/>
        </w:rPr>
      </w:pPr>
      <w:r w:rsidRPr="008E4191">
        <w:rPr>
          <w:rFonts w:ascii="Arial" w:hAnsi="Arial" w:cs="Arial"/>
          <w:sz w:val="20"/>
          <w:szCs w:val="20"/>
        </w:rPr>
        <w:t>ARSO Central Secretariat</w:t>
      </w:r>
    </w:p>
    <w:p w14:paraId="24DF4F17" w14:textId="77777777" w:rsidR="008E4191" w:rsidRPr="008E4191" w:rsidRDefault="008E4191" w:rsidP="008E4191">
      <w:pPr>
        <w:jc w:val="both"/>
        <w:rPr>
          <w:rFonts w:ascii="Arial" w:hAnsi="Arial" w:cs="Arial"/>
          <w:sz w:val="20"/>
          <w:szCs w:val="20"/>
        </w:rPr>
      </w:pPr>
      <w:r w:rsidRPr="008E4191">
        <w:rPr>
          <w:rFonts w:ascii="Arial" w:hAnsi="Arial" w:cs="Arial"/>
          <w:sz w:val="20"/>
          <w:szCs w:val="20"/>
        </w:rPr>
        <w:t>International House 3rd Floor</w:t>
      </w:r>
    </w:p>
    <w:p w14:paraId="25E9F06F" w14:textId="77777777" w:rsidR="008E4191" w:rsidRPr="008E4191" w:rsidRDefault="008E4191" w:rsidP="008E4191">
      <w:pPr>
        <w:jc w:val="both"/>
        <w:rPr>
          <w:rFonts w:ascii="Arial" w:hAnsi="Arial" w:cs="Arial"/>
          <w:sz w:val="20"/>
          <w:szCs w:val="20"/>
        </w:rPr>
      </w:pPr>
      <w:r w:rsidRPr="008E4191">
        <w:rPr>
          <w:rFonts w:ascii="Arial" w:hAnsi="Arial" w:cs="Arial"/>
          <w:sz w:val="20"/>
          <w:szCs w:val="20"/>
        </w:rPr>
        <w:t>P. O. Box 57363 — 00200 City Square</w:t>
      </w:r>
    </w:p>
    <w:p w14:paraId="1AB9AC51" w14:textId="77777777" w:rsidR="008E4191" w:rsidRDefault="008E4191" w:rsidP="008E4191">
      <w:pPr>
        <w:jc w:val="both"/>
        <w:rPr>
          <w:rFonts w:ascii="Arial" w:hAnsi="Arial" w:cs="Arial"/>
          <w:sz w:val="20"/>
          <w:szCs w:val="20"/>
        </w:rPr>
      </w:pPr>
      <w:r w:rsidRPr="008E4191">
        <w:rPr>
          <w:rFonts w:ascii="Arial" w:hAnsi="Arial" w:cs="Arial"/>
          <w:sz w:val="20"/>
          <w:szCs w:val="20"/>
        </w:rPr>
        <w:t>NAIROBI, KENYA</w:t>
      </w:r>
    </w:p>
    <w:p w14:paraId="601458AB" w14:textId="77777777" w:rsidR="008E4191" w:rsidRPr="008E4191" w:rsidRDefault="008E4191" w:rsidP="008E4191">
      <w:pPr>
        <w:jc w:val="both"/>
        <w:rPr>
          <w:rFonts w:ascii="Arial" w:hAnsi="Arial" w:cs="Arial"/>
          <w:sz w:val="20"/>
          <w:szCs w:val="20"/>
        </w:rPr>
      </w:pPr>
    </w:p>
    <w:p w14:paraId="079A8FA3" w14:textId="77777777" w:rsidR="008E4191" w:rsidRPr="008E4191" w:rsidRDefault="008E4191" w:rsidP="008E4191">
      <w:pPr>
        <w:jc w:val="both"/>
        <w:rPr>
          <w:rFonts w:ascii="Arial" w:hAnsi="Arial" w:cs="Arial"/>
          <w:sz w:val="20"/>
          <w:szCs w:val="20"/>
        </w:rPr>
      </w:pPr>
      <w:r w:rsidRPr="008E4191">
        <w:rPr>
          <w:rFonts w:ascii="Arial" w:hAnsi="Arial" w:cs="Arial"/>
          <w:sz w:val="20"/>
          <w:szCs w:val="20"/>
        </w:rPr>
        <w:t>Tel. +254-20-2</w:t>
      </w:r>
      <w:r w:rsidR="00CF5E13">
        <w:rPr>
          <w:rFonts w:ascii="Arial" w:hAnsi="Arial" w:cs="Arial"/>
          <w:sz w:val="20"/>
          <w:szCs w:val="20"/>
        </w:rPr>
        <w:t>2</w:t>
      </w:r>
      <w:r w:rsidRPr="008E4191">
        <w:rPr>
          <w:rFonts w:ascii="Arial" w:hAnsi="Arial" w:cs="Arial"/>
          <w:sz w:val="20"/>
          <w:szCs w:val="20"/>
        </w:rPr>
        <w:t>24561, +254-20-</w:t>
      </w:r>
      <w:r w:rsidR="002C6822">
        <w:rPr>
          <w:rFonts w:ascii="Arial" w:hAnsi="Arial" w:cs="Arial"/>
          <w:sz w:val="20"/>
          <w:szCs w:val="20"/>
        </w:rPr>
        <w:t>3</w:t>
      </w:r>
      <w:r w:rsidRPr="008E4191">
        <w:rPr>
          <w:rFonts w:ascii="Arial" w:hAnsi="Arial" w:cs="Arial"/>
          <w:sz w:val="20"/>
          <w:szCs w:val="20"/>
        </w:rPr>
        <w:t>311641, +254-20-</w:t>
      </w:r>
      <w:r w:rsidR="002C6822">
        <w:rPr>
          <w:rFonts w:ascii="Arial" w:hAnsi="Arial" w:cs="Arial"/>
          <w:sz w:val="20"/>
          <w:szCs w:val="20"/>
        </w:rPr>
        <w:t>3</w:t>
      </w:r>
      <w:r w:rsidRPr="008E4191">
        <w:rPr>
          <w:rFonts w:ascii="Arial" w:hAnsi="Arial" w:cs="Arial"/>
          <w:sz w:val="20"/>
          <w:szCs w:val="20"/>
        </w:rPr>
        <w:t>311608</w:t>
      </w:r>
    </w:p>
    <w:p w14:paraId="4F8508D3" w14:textId="77777777" w:rsidR="008E4191" w:rsidRPr="008E4191" w:rsidRDefault="008E4191" w:rsidP="008E4191">
      <w:pPr>
        <w:jc w:val="both"/>
        <w:rPr>
          <w:rFonts w:ascii="Arial" w:hAnsi="Arial" w:cs="Arial"/>
          <w:sz w:val="20"/>
          <w:szCs w:val="20"/>
          <w:lang w:val="fr-FR"/>
        </w:rPr>
      </w:pPr>
    </w:p>
    <w:p w14:paraId="3DB071BA" w14:textId="77777777" w:rsidR="008E4191" w:rsidRPr="008E4191" w:rsidRDefault="008E4191" w:rsidP="008E4191">
      <w:pPr>
        <w:jc w:val="both"/>
        <w:rPr>
          <w:rFonts w:ascii="Arial" w:hAnsi="Arial" w:cs="Arial"/>
          <w:sz w:val="20"/>
          <w:szCs w:val="20"/>
          <w:lang w:val="fr-FR"/>
        </w:rPr>
      </w:pPr>
      <w:r w:rsidRPr="008E4191">
        <w:rPr>
          <w:rFonts w:ascii="Arial" w:hAnsi="Arial" w:cs="Arial"/>
          <w:sz w:val="20"/>
          <w:szCs w:val="20"/>
          <w:lang w:val="fr-FR"/>
        </w:rPr>
        <w:t xml:space="preserve">E-mail: </w:t>
      </w:r>
      <w:hyperlink r:id="rId17" w:history="1">
        <w:r w:rsidRPr="008E4191">
          <w:rPr>
            <w:rStyle w:val="Hyperlink"/>
            <w:rFonts w:ascii="Arial" w:hAnsi="Arial" w:cs="Arial"/>
            <w:sz w:val="20"/>
            <w:szCs w:val="20"/>
            <w:lang w:val="fr-FR"/>
          </w:rPr>
          <w:t>arso@arso-oran.org</w:t>
        </w:r>
      </w:hyperlink>
    </w:p>
    <w:p w14:paraId="3507B5B4" w14:textId="77777777" w:rsidR="00086A46" w:rsidRPr="008E4191" w:rsidRDefault="00852CFA" w:rsidP="008E4191">
      <w:pPr>
        <w:jc w:val="both"/>
        <w:rPr>
          <w:rFonts w:ascii="Arial" w:hAnsi="Arial" w:cs="Arial"/>
          <w:sz w:val="20"/>
          <w:szCs w:val="20"/>
        </w:rPr>
      </w:pPr>
      <w:r>
        <w:rPr>
          <w:rFonts w:ascii="Arial" w:hAnsi="Arial" w:cs="Arial"/>
          <w:sz w:val="20"/>
          <w:szCs w:val="20"/>
          <w:lang w:val="fr-FR"/>
        </w:rPr>
        <w:t>Web</w:t>
      </w:r>
      <w:r w:rsidR="008E4191" w:rsidRPr="008E4191">
        <w:rPr>
          <w:rFonts w:ascii="Arial" w:hAnsi="Arial" w:cs="Arial"/>
          <w:sz w:val="20"/>
          <w:szCs w:val="20"/>
          <w:lang w:val="fr-FR"/>
        </w:rPr>
        <w:t xml:space="preserve">: </w:t>
      </w:r>
      <w:hyperlink r:id="rId18" w:tgtFrame="_blank" w:history="1">
        <w:r w:rsidR="008E4191" w:rsidRPr="008E4191">
          <w:rPr>
            <w:rStyle w:val="Hyperlink"/>
            <w:rFonts w:ascii="Arial" w:hAnsi="Arial" w:cs="Arial"/>
            <w:sz w:val="20"/>
            <w:szCs w:val="20"/>
            <w:lang w:val="fr-FR"/>
          </w:rPr>
          <w:t>www.arso-oran.org</w:t>
        </w:r>
      </w:hyperlink>
    </w:p>
    <w:p w14:paraId="03D278A9" w14:textId="77777777" w:rsidR="00381486" w:rsidRDefault="00381486" w:rsidP="00D44AD5">
      <w:pPr>
        <w:widowControl w:val="0"/>
        <w:tabs>
          <w:tab w:val="left" w:pos="3538"/>
          <w:tab w:val="right" w:pos="6943"/>
        </w:tabs>
        <w:autoSpaceDE w:val="0"/>
        <w:autoSpaceDN w:val="0"/>
        <w:adjustRightInd w:val="0"/>
        <w:jc w:val="both"/>
        <w:rPr>
          <w:rFonts w:ascii="Arial" w:hAnsi="Arial" w:cs="Arial"/>
          <w:sz w:val="20"/>
        </w:rPr>
      </w:pPr>
      <w:r>
        <w:rPr>
          <w:rFonts w:ascii="Arial" w:hAnsi="Arial" w:cs="Arial"/>
          <w:sz w:val="20"/>
        </w:rPr>
        <w:br w:type="page"/>
      </w:r>
    </w:p>
    <w:p w14:paraId="3C6B9CB3" w14:textId="77777777" w:rsidR="00E47299" w:rsidRPr="00085441" w:rsidRDefault="00E47299" w:rsidP="00E47299">
      <w:pPr>
        <w:spacing w:after="120"/>
        <w:jc w:val="both"/>
        <w:rPr>
          <w:rFonts w:ascii="Arial" w:hAnsi="Arial" w:cs="Arial"/>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7"/>
      </w:tblGrid>
      <w:tr w:rsidR="00E47299" w:rsidRPr="000D4FAB" w14:paraId="71CB12A4" w14:textId="77777777" w:rsidTr="009B428B">
        <w:tc>
          <w:tcPr>
            <w:tcW w:w="8820" w:type="dxa"/>
            <w:shd w:val="clear" w:color="auto" w:fill="auto"/>
          </w:tcPr>
          <w:p w14:paraId="07674670" w14:textId="77777777" w:rsidR="00E47299" w:rsidRPr="000D4FAB" w:rsidRDefault="00E47299" w:rsidP="009B428B">
            <w:pPr>
              <w:widowControl w:val="0"/>
              <w:tabs>
                <w:tab w:val="left" w:pos="3538"/>
                <w:tab w:val="right" w:pos="6943"/>
              </w:tabs>
              <w:autoSpaceDE w:val="0"/>
              <w:autoSpaceDN w:val="0"/>
              <w:adjustRightInd w:val="0"/>
              <w:jc w:val="center"/>
              <w:rPr>
                <w:rFonts w:ascii="Arial" w:hAnsi="Arial" w:cs="Arial"/>
              </w:rPr>
            </w:pPr>
            <w:r w:rsidRPr="000D4FAB">
              <w:rPr>
                <w:rFonts w:ascii="Arial" w:hAnsi="Arial" w:cs="Arial"/>
                <w:b/>
                <w:bCs/>
              </w:rPr>
              <w:t>Copyright notice</w:t>
            </w:r>
          </w:p>
          <w:p w14:paraId="2005EE23"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p>
          <w:p w14:paraId="1E8D7814"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r w:rsidRPr="000D4FAB">
              <w:rPr>
                <w:rFonts w:ascii="Arial" w:hAnsi="Arial" w:cs="Arial"/>
                <w:sz w:val="20"/>
                <w:szCs w:val="20"/>
              </w:rPr>
              <w:t>This ARSO document is copyright-protected by ARSO. While the reproduction of this document by participants in the ARSO standards development process is permitted without prior permission from ARSO, neither this document nor any extract from it may be reproduced, stored or transmitted in any form for any other purpose without prior written permission from ARSO.</w:t>
            </w:r>
          </w:p>
          <w:p w14:paraId="3444560E"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p>
          <w:p w14:paraId="3CA6392B"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r w:rsidRPr="000D4FAB">
              <w:rPr>
                <w:rFonts w:ascii="Arial" w:hAnsi="Arial" w:cs="Arial"/>
                <w:sz w:val="20"/>
                <w:szCs w:val="20"/>
              </w:rPr>
              <w:t>Requests for permission to reproduce this document for the purpose of selling it should be addressed as shown below or to ARSO’s member body in the country of the requester:</w:t>
            </w:r>
          </w:p>
          <w:p w14:paraId="4FEBF78B"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p>
          <w:p w14:paraId="2A846FEE"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p>
          <w:p w14:paraId="35C6CE89" w14:textId="0711F8CA"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iCs/>
                <w:sz w:val="20"/>
                <w:szCs w:val="20"/>
              </w:rPr>
              <w:t xml:space="preserve">© </w:t>
            </w:r>
            <w:r w:rsidRPr="000D4FAB">
              <w:rPr>
                <w:rFonts w:ascii="Arial" w:hAnsi="Arial" w:cs="Arial"/>
                <w:sz w:val="20"/>
                <w:szCs w:val="20"/>
              </w:rPr>
              <w:t>African Organisation for Standardisation 20</w:t>
            </w:r>
            <w:r w:rsidR="00013454">
              <w:rPr>
                <w:rFonts w:ascii="Arial" w:hAnsi="Arial" w:cs="Arial"/>
                <w:sz w:val="20"/>
                <w:szCs w:val="20"/>
              </w:rPr>
              <w:t>2</w:t>
            </w:r>
            <w:r w:rsidR="00B46FAC">
              <w:rPr>
                <w:rFonts w:ascii="Arial" w:hAnsi="Arial" w:cs="Arial"/>
                <w:sz w:val="20"/>
                <w:szCs w:val="20"/>
              </w:rPr>
              <w:t>4</w:t>
            </w:r>
            <w:r w:rsidRPr="000D4FAB">
              <w:rPr>
                <w:rFonts w:ascii="Arial" w:hAnsi="Arial" w:cs="Arial"/>
                <w:iCs/>
                <w:sz w:val="20"/>
                <w:szCs w:val="20"/>
              </w:rPr>
              <w:t xml:space="preserve"> — All rights reserved</w:t>
            </w:r>
          </w:p>
          <w:p w14:paraId="26EE25C7"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p>
          <w:p w14:paraId="192C0C20"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sz w:val="20"/>
                <w:szCs w:val="20"/>
              </w:rPr>
              <w:t>ARSO Central Secretariat</w:t>
            </w:r>
          </w:p>
          <w:p w14:paraId="49D9F061"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sz w:val="20"/>
                <w:szCs w:val="20"/>
              </w:rPr>
              <w:t>International House 3rd Floor</w:t>
            </w:r>
          </w:p>
          <w:p w14:paraId="48E7A163"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sz w:val="20"/>
                <w:szCs w:val="20"/>
              </w:rPr>
              <w:t>P.O. Box 57363 — 00200 City Square</w:t>
            </w:r>
          </w:p>
          <w:p w14:paraId="79273F3C"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sz w:val="20"/>
                <w:szCs w:val="20"/>
              </w:rPr>
              <w:t>NAIROBI, KENYA</w:t>
            </w:r>
          </w:p>
          <w:p w14:paraId="71B1CCB1"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p>
          <w:p w14:paraId="4D0691B8" w14:textId="77777777" w:rsidR="00E47299" w:rsidRPr="00647FB8"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lang w:val="pt-PT"/>
              </w:rPr>
            </w:pPr>
            <w:r w:rsidRPr="00647FB8">
              <w:rPr>
                <w:rFonts w:ascii="Arial" w:hAnsi="Arial" w:cs="Arial"/>
                <w:sz w:val="20"/>
                <w:szCs w:val="20"/>
                <w:lang w:val="pt-PT"/>
              </w:rPr>
              <w:t>Tel: +254-20-2</w:t>
            </w:r>
            <w:r w:rsidR="00CF5E13" w:rsidRPr="00647FB8">
              <w:rPr>
                <w:rFonts w:ascii="Arial" w:hAnsi="Arial" w:cs="Arial"/>
                <w:sz w:val="20"/>
                <w:szCs w:val="20"/>
                <w:lang w:val="pt-PT"/>
              </w:rPr>
              <w:t>2</w:t>
            </w:r>
            <w:r w:rsidRPr="00647FB8">
              <w:rPr>
                <w:rFonts w:ascii="Arial" w:hAnsi="Arial" w:cs="Arial"/>
                <w:sz w:val="20"/>
                <w:szCs w:val="20"/>
                <w:lang w:val="pt-PT"/>
              </w:rPr>
              <w:t>24561, +254-20-</w:t>
            </w:r>
            <w:r w:rsidR="00A50540" w:rsidRPr="00647FB8">
              <w:rPr>
                <w:rFonts w:ascii="Arial" w:hAnsi="Arial" w:cs="Arial"/>
                <w:sz w:val="20"/>
                <w:szCs w:val="20"/>
                <w:lang w:val="pt-PT"/>
              </w:rPr>
              <w:t>3</w:t>
            </w:r>
            <w:r w:rsidRPr="00647FB8">
              <w:rPr>
                <w:rFonts w:ascii="Arial" w:hAnsi="Arial" w:cs="Arial"/>
                <w:sz w:val="20"/>
                <w:szCs w:val="20"/>
                <w:lang w:val="pt-PT"/>
              </w:rPr>
              <w:t>311641, +254-20-3</w:t>
            </w:r>
            <w:r w:rsidR="00A50540" w:rsidRPr="00647FB8">
              <w:rPr>
                <w:rFonts w:ascii="Arial" w:hAnsi="Arial" w:cs="Arial"/>
                <w:sz w:val="20"/>
                <w:szCs w:val="20"/>
                <w:lang w:val="pt-PT"/>
              </w:rPr>
              <w:t>3</w:t>
            </w:r>
            <w:r w:rsidRPr="00647FB8">
              <w:rPr>
                <w:rFonts w:ascii="Arial" w:hAnsi="Arial" w:cs="Arial"/>
                <w:sz w:val="20"/>
                <w:szCs w:val="20"/>
                <w:lang w:val="pt-PT"/>
              </w:rPr>
              <w:t>11608</w:t>
            </w:r>
          </w:p>
          <w:p w14:paraId="10111D95" w14:textId="77777777" w:rsidR="00E47299" w:rsidRPr="00647FB8"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lang w:val="pt-PT"/>
              </w:rPr>
            </w:pPr>
          </w:p>
          <w:p w14:paraId="7BA89985" w14:textId="77777777" w:rsidR="00E47299" w:rsidRPr="00647FB8"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lang w:val="pt-PT"/>
              </w:rPr>
            </w:pPr>
            <w:r w:rsidRPr="00647FB8">
              <w:rPr>
                <w:rFonts w:ascii="Arial" w:hAnsi="Arial" w:cs="Arial"/>
                <w:sz w:val="20"/>
                <w:szCs w:val="20"/>
                <w:lang w:val="pt-PT"/>
              </w:rPr>
              <w:t xml:space="preserve">E-mail: </w:t>
            </w:r>
            <w:hyperlink r:id="rId19" w:history="1">
              <w:r w:rsidRPr="00647FB8">
                <w:rPr>
                  <w:rStyle w:val="Hyperlink"/>
                  <w:rFonts w:ascii="Arial" w:hAnsi="Arial" w:cs="Arial"/>
                  <w:color w:val="auto"/>
                  <w:sz w:val="20"/>
                  <w:szCs w:val="20"/>
                  <w:u w:val="none"/>
                  <w:lang w:val="pt-PT"/>
                </w:rPr>
                <w:t>arso@arso-oran.org</w:t>
              </w:r>
            </w:hyperlink>
          </w:p>
          <w:p w14:paraId="0E166C98" w14:textId="77777777" w:rsidR="00E47299" w:rsidRPr="00E47299"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lang w:val="en-US"/>
              </w:rPr>
            </w:pPr>
            <w:r w:rsidRPr="000D4FAB">
              <w:rPr>
                <w:rFonts w:ascii="Arial" w:hAnsi="Arial" w:cs="Arial"/>
                <w:iCs/>
                <w:sz w:val="20"/>
                <w:szCs w:val="20"/>
              </w:rPr>
              <w:t xml:space="preserve">Web: </w:t>
            </w:r>
            <w:hyperlink r:id="rId20" w:tgtFrame="_blank" w:history="1">
              <w:r w:rsidRPr="000D4FAB">
                <w:rPr>
                  <w:rStyle w:val="Hyperlink"/>
                  <w:rFonts w:ascii="Arial" w:hAnsi="Arial" w:cs="Arial"/>
                  <w:color w:val="auto"/>
                  <w:sz w:val="20"/>
                  <w:szCs w:val="20"/>
                  <w:u w:val="none"/>
                </w:rPr>
                <w:t>www.arso-oran.org</w:t>
              </w:r>
            </w:hyperlink>
          </w:p>
          <w:p w14:paraId="0D50BEA4" w14:textId="77777777" w:rsidR="00E47299" w:rsidRPr="00E47299" w:rsidRDefault="00E47299" w:rsidP="009B428B">
            <w:pPr>
              <w:widowControl w:val="0"/>
              <w:tabs>
                <w:tab w:val="left" w:pos="3538"/>
                <w:tab w:val="right" w:pos="6943"/>
              </w:tabs>
              <w:autoSpaceDE w:val="0"/>
              <w:autoSpaceDN w:val="0"/>
              <w:adjustRightInd w:val="0"/>
              <w:jc w:val="both"/>
              <w:rPr>
                <w:rFonts w:ascii="Arial" w:hAnsi="Arial" w:cs="Arial"/>
                <w:sz w:val="20"/>
                <w:szCs w:val="20"/>
                <w:lang w:val="en-US"/>
              </w:rPr>
            </w:pPr>
          </w:p>
          <w:p w14:paraId="6DAE4EA0"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r w:rsidRPr="000D4FAB">
              <w:rPr>
                <w:rFonts w:ascii="Arial" w:hAnsi="Arial" w:cs="Arial"/>
                <w:sz w:val="20"/>
                <w:szCs w:val="20"/>
              </w:rPr>
              <w:t>Reproduction for sales purposes may be subject to royalty payments or a licensing agreement. Violators may be p</w:t>
            </w:r>
            <w:r w:rsidR="00130ECE">
              <w:rPr>
                <w:rFonts w:ascii="Arial" w:hAnsi="Arial" w:cs="Arial"/>
                <w:sz w:val="20"/>
                <w:szCs w:val="20"/>
              </w:rPr>
              <w:t>ro</w:t>
            </w:r>
            <w:r w:rsidRPr="000D4FAB">
              <w:rPr>
                <w:rFonts w:ascii="Arial" w:hAnsi="Arial" w:cs="Arial"/>
                <w:sz w:val="20"/>
                <w:szCs w:val="20"/>
              </w:rPr>
              <w:t>secuted.</w:t>
            </w:r>
          </w:p>
          <w:p w14:paraId="530B410B"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rPr>
            </w:pPr>
          </w:p>
        </w:tc>
      </w:tr>
    </w:tbl>
    <w:p w14:paraId="16972101" w14:textId="77777777" w:rsidR="00E47299" w:rsidRPr="00085441" w:rsidRDefault="00E47299" w:rsidP="00E47299">
      <w:pPr>
        <w:widowControl w:val="0"/>
        <w:tabs>
          <w:tab w:val="left" w:pos="3538"/>
          <w:tab w:val="right" w:pos="6943"/>
        </w:tabs>
        <w:autoSpaceDE w:val="0"/>
        <w:autoSpaceDN w:val="0"/>
        <w:adjustRightInd w:val="0"/>
        <w:jc w:val="both"/>
        <w:rPr>
          <w:rFonts w:ascii="Arial" w:hAnsi="Arial" w:cs="Arial"/>
          <w:sz w:val="20"/>
        </w:rPr>
      </w:pPr>
    </w:p>
    <w:p w14:paraId="3ED9EDEB" w14:textId="77777777" w:rsidR="00381486" w:rsidRDefault="00381486" w:rsidP="00A6342F">
      <w:pPr>
        <w:widowControl w:val="0"/>
        <w:tabs>
          <w:tab w:val="left" w:pos="3538"/>
          <w:tab w:val="right" w:pos="6943"/>
        </w:tabs>
        <w:autoSpaceDE w:val="0"/>
        <w:autoSpaceDN w:val="0"/>
        <w:adjustRightInd w:val="0"/>
        <w:jc w:val="both"/>
        <w:rPr>
          <w:rFonts w:ascii="Arial" w:hAnsi="Arial" w:cs="Arial"/>
          <w:sz w:val="20"/>
        </w:rPr>
      </w:pPr>
    </w:p>
    <w:p w14:paraId="49891FF2" w14:textId="77777777" w:rsidR="00086A46" w:rsidRDefault="003B5932" w:rsidP="003B5932">
      <w:pPr>
        <w:widowControl w:val="0"/>
        <w:tabs>
          <w:tab w:val="left" w:pos="3538"/>
          <w:tab w:val="right" w:pos="6943"/>
        </w:tabs>
        <w:autoSpaceDE w:val="0"/>
        <w:autoSpaceDN w:val="0"/>
        <w:adjustRightInd w:val="0"/>
        <w:jc w:val="both"/>
        <w:rPr>
          <w:rFonts w:ascii="Arial" w:hAnsi="Arial" w:cs="Arial"/>
          <w:sz w:val="20"/>
        </w:rPr>
      </w:pPr>
      <w:r>
        <w:rPr>
          <w:rFonts w:ascii="Arial" w:hAnsi="Arial" w:cs="Arial"/>
          <w:sz w:val="20"/>
        </w:rPr>
        <w:br w:type="page"/>
      </w:r>
    </w:p>
    <w:p w14:paraId="2C9B5D02" w14:textId="77777777" w:rsidR="003B5932" w:rsidRPr="003B5932" w:rsidRDefault="003B5932" w:rsidP="003B5932">
      <w:pPr>
        <w:widowControl w:val="0"/>
        <w:tabs>
          <w:tab w:val="left" w:pos="3538"/>
          <w:tab w:val="right" w:pos="6943"/>
        </w:tabs>
        <w:autoSpaceDE w:val="0"/>
        <w:autoSpaceDN w:val="0"/>
        <w:adjustRightInd w:val="0"/>
        <w:jc w:val="both"/>
        <w:rPr>
          <w:rFonts w:ascii="Arial" w:hAnsi="Arial" w:cs="Arial"/>
          <w:b/>
        </w:rPr>
      </w:pPr>
      <w:r w:rsidRPr="003B5932">
        <w:rPr>
          <w:rFonts w:ascii="Arial" w:hAnsi="Arial" w:cs="Arial"/>
          <w:b/>
        </w:rPr>
        <w:lastRenderedPageBreak/>
        <w:t>Introduction</w:t>
      </w:r>
    </w:p>
    <w:p w14:paraId="082BA2F7" w14:textId="77777777" w:rsidR="0069784D" w:rsidRDefault="0069784D" w:rsidP="00DD2839">
      <w:pPr>
        <w:autoSpaceDE w:val="0"/>
        <w:autoSpaceDN w:val="0"/>
        <w:adjustRightInd w:val="0"/>
        <w:jc w:val="both"/>
        <w:rPr>
          <w:rFonts w:ascii="Arial" w:hAnsi="Arial" w:cs="Arial"/>
          <w:sz w:val="20"/>
          <w:szCs w:val="20"/>
          <w:lang w:eastAsia="en-GB"/>
        </w:rPr>
      </w:pPr>
    </w:p>
    <w:p w14:paraId="4E4D5307" w14:textId="77777777" w:rsidR="0069784D" w:rsidRDefault="0069784D" w:rsidP="00B46FAC">
      <w:pPr>
        <w:pStyle w:val="NormalWeb"/>
        <w:spacing w:before="0" w:beforeAutospacing="0" w:after="0" w:afterAutospacing="0"/>
        <w:jc w:val="both"/>
        <w:rPr>
          <w:rFonts w:ascii="Arial" w:hAnsi="Arial" w:cs="Arial"/>
          <w:color w:val="0E101A"/>
          <w:sz w:val="20"/>
          <w:szCs w:val="20"/>
        </w:rPr>
      </w:pPr>
      <w:r w:rsidRPr="00C11EBB">
        <w:rPr>
          <w:rFonts w:ascii="Arial" w:hAnsi="Arial" w:cs="Arial"/>
          <w:color w:val="0E101A"/>
          <w:sz w:val="20"/>
          <w:szCs w:val="20"/>
        </w:rPr>
        <w:t>Automobile suspension systems are essential components that ensure a smooth and comfortable ride while maintaining vehicle stability and control. Shock absorbers are critical elements of any suspension system and play a pivotal role in dampening vibrations and impacts, enhancing driver comfort and vehicle safety.</w:t>
      </w:r>
    </w:p>
    <w:p w14:paraId="077714BB" w14:textId="77777777" w:rsidR="0069784D" w:rsidRPr="00C11EBB" w:rsidRDefault="0069784D" w:rsidP="00B46FAC">
      <w:pPr>
        <w:pStyle w:val="NormalWeb"/>
        <w:spacing w:before="0" w:beforeAutospacing="0" w:after="0" w:afterAutospacing="0"/>
        <w:jc w:val="both"/>
        <w:rPr>
          <w:rFonts w:ascii="Arial" w:hAnsi="Arial" w:cs="Arial"/>
          <w:color w:val="0E101A"/>
          <w:sz w:val="20"/>
          <w:szCs w:val="20"/>
        </w:rPr>
      </w:pPr>
    </w:p>
    <w:p w14:paraId="7E62ED99" w14:textId="77777777" w:rsidR="0069784D" w:rsidRDefault="0069784D" w:rsidP="00B46FAC">
      <w:pPr>
        <w:pStyle w:val="NormalWeb"/>
        <w:spacing w:before="0" w:beforeAutospacing="0" w:after="0" w:afterAutospacing="0"/>
        <w:jc w:val="both"/>
        <w:rPr>
          <w:rFonts w:ascii="Arial" w:hAnsi="Arial" w:cs="Arial"/>
          <w:color w:val="0E101A"/>
          <w:sz w:val="20"/>
          <w:szCs w:val="20"/>
        </w:rPr>
      </w:pPr>
      <w:r w:rsidRPr="00C11EBB">
        <w:rPr>
          <w:rFonts w:ascii="Arial" w:hAnsi="Arial" w:cs="Arial"/>
          <w:color w:val="0E101A"/>
          <w:sz w:val="20"/>
          <w:szCs w:val="20"/>
        </w:rPr>
        <w:t>Telescopic shock absorbers have emerged as a popular choice for automotive suspension damping due to their versatility, efficiency, and adaptability to various road conditions. These shock absorbers, often known as "shocks" or "dampers," use hydraulic or pneumatic principles to absorb and dissipate kinetic energy produced by the vehicle's movement. Thus, it maximizes tire-to-road contact and reduces vehicle oscillation.</w:t>
      </w:r>
    </w:p>
    <w:p w14:paraId="3441F21B" w14:textId="77777777" w:rsidR="0069784D" w:rsidRPr="00C11EBB" w:rsidRDefault="0069784D" w:rsidP="00B46FAC">
      <w:pPr>
        <w:pStyle w:val="NormalWeb"/>
        <w:spacing w:before="0" w:beforeAutospacing="0" w:after="0" w:afterAutospacing="0"/>
        <w:jc w:val="both"/>
        <w:rPr>
          <w:rFonts w:ascii="Arial" w:hAnsi="Arial" w:cs="Arial"/>
          <w:color w:val="0E101A"/>
          <w:sz w:val="20"/>
          <w:szCs w:val="20"/>
        </w:rPr>
      </w:pPr>
    </w:p>
    <w:p w14:paraId="60F1C275" w14:textId="77777777" w:rsidR="0069784D" w:rsidRDefault="0069784D" w:rsidP="00B46FAC">
      <w:pPr>
        <w:pStyle w:val="NormalWeb"/>
        <w:spacing w:before="0" w:beforeAutospacing="0" w:after="0" w:afterAutospacing="0"/>
        <w:jc w:val="both"/>
        <w:rPr>
          <w:rFonts w:ascii="Arial" w:hAnsi="Arial" w:cs="Arial"/>
          <w:color w:val="0E101A"/>
          <w:sz w:val="20"/>
          <w:szCs w:val="20"/>
        </w:rPr>
      </w:pPr>
      <w:r w:rsidRPr="00C11EBB">
        <w:rPr>
          <w:rFonts w:ascii="Arial" w:hAnsi="Arial" w:cs="Arial"/>
          <w:color w:val="0E101A"/>
          <w:sz w:val="20"/>
          <w:szCs w:val="20"/>
        </w:rPr>
        <w:t>A comprehensive standard for telescopic shock absorbers is imperative to maintain consistent and reliable performance across the automotive industry. Such a standard will guide manufacturers, engineers, and regulatory bodies, ensuring these critical components' design, testing, and performance meet stringent quality and safety criteria.</w:t>
      </w:r>
    </w:p>
    <w:p w14:paraId="35BDFBBD" w14:textId="77777777" w:rsidR="0069784D" w:rsidRPr="00C11EBB" w:rsidRDefault="0069784D" w:rsidP="00B46FAC">
      <w:pPr>
        <w:pStyle w:val="NormalWeb"/>
        <w:spacing w:before="0" w:beforeAutospacing="0" w:after="0" w:afterAutospacing="0"/>
        <w:jc w:val="both"/>
        <w:rPr>
          <w:rFonts w:ascii="Arial" w:hAnsi="Arial" w:cs="Arial"/>
          <w:color w:val="0E101A"/>
          <w:sz w:val="20"/>
          <w:szCs w:val="20"/>
        </w:rPr>
      </w:pPr>
    </w:p>
    <w:p w14:paraId="546F5774" w14:textId="0217D1C1" w:rsidR="0069784D" w:rsidRDefault="0069784D" w:rsidP="00B46FAC">
      <w:pPr>
        <w:pStyle w:val="NormalWeb"/>
        <w:spacing w:before="0" w:beforeAutospacing="0" w:after="0" w:afterAutospacing="0"/>
        <w:jc w:val="both"/>
        <w:rPr>
          <w:rFonts w:ascii="Arial" w:hAnsi="Arial" w:cs="Arial"/>
          <w:color w:val="0E101A"/>
          <w:sz w:val="20"/>
          <w:szCs w:val="20"/>
        </w:rPr>
      </w:pPr>
      <w:r w:rsidRPr="00C11EBB">
        <w:rPr>
          <w:rFonts w:ascii="Arial" w:hAnsi="Arial" w:cs="Arial"/>
          <w:color w:val="0E101A"/>
          <w:sz w:val="20"/>
          <w:szCs w:val="20"/>
        </w:rPr>
        <w:t>The</w:t>
      </w:r>
      <w:r w:rsidR="00706038">
        <w:rPr>
          <w:rFonts w:ascii="Arial" w:hAnsi="Arial" w:cs="Arial"/>
          <w:color w:val="0E101A"/>
          <w:sz w:val="20"/>
          <w:szCs w:val="20"/>
        </w:rPr>
        <w:t xml:space="preserve"> </w:t>
      </w:r>
      <w:r w:rsidRPr="00C11EBB">
        <w:rPr>
          <w:rFonts w:ascii="Arial" w:hAnsi="Arial" w:cs="Arial"/>
          <w:color w:val="0E101A"/>
          <w:sz w:val="20"/>
          <w:szCs w:val="20"/>
        </w:rPr>
        <w:t>standard addresses critical aspects, including design specifications, material requirements, testing procedures, and performance criteria. By adhering to this standard, manufacturers can ensure that their products meet the highest levels of quality and performance, contributing to safer, more comfortable, and more reliable automotive suspension systems.</w:t>
      </w:r>
    </w:p>
    <w:p w14:paraId="270C6961" w14:textId="77777777" w:rsidR="001E6BA7" w:rsidRDefault="001E6BA7" w:rsidP="00B46FAC">
      <w:pPr>
        <w:pStyle w:val="NormalWeb"/>
        <w:spacing w:before="0" w:beforeAutospacing="0" w:after="0" w:afterAutospacing="0"/>
        <w:jc w:val="both"/>
        <w:rPr>
          <w:rFonts w:ascii="Arial" w:hAnsi="Arial" w:cs="Arial"/>
          <w:color w:val="0E101A"/>
          <w:sz w:val="20"/>
          <w:szCs w:val="20"/>
        </w:rPr>
      </w:pPr>
    </w:p>
    <w:p w14:paraId="6086B716" w14:textId="6A3F5B22" w:rsidR="001E6BA7" w:rsidRDefault="001E6BA7" w:rsidP="00B46FAC">
      <w:pPr>
        <w:pStyle w:val="NormalWeb"/>
        <w:spacing w:before="0" w:beforeAutospacing="0" w:after="0" w:afterAutospacing="0"/>
        <w:jc w:val="both"/>
        <w:rPr>
          <w:rFonts w:ascii="Arial" w:hAnsi="Arial" w:cs="Arial"/>
          <w:color w:val="0E101A"/>
          <w:sz w:val="20"/>
          <w:szCs w:val="20"/>
        </w:rPr>
      </w:pPr>
      <w:r w:rsidRPr="00C11EBB">
        <w:rPr>
          <w:rFonts w:ascii="Arial" w:hAnsi="Arial" w:cs="Arial"/>
          <w:color w:val="0E101A"/>
          <w:sz w:val="20"/>
          <w:szCs w:val="20"/>
        </w:rPr>
        <w:t xml:space="preserve">This document outlines the principles, specifications, and requirements for telescopic shock absorbers to enhance the overall driving experience, vehicle safety, and industry-wide performance consistency. </w:t>
      </w:r>
      <w:r w:rsidR="00021B32">
        <w:rPr>
          <w:rFonts w:ascii="Arial" w:hAnsi="Arial" w:cs="Arial"/>
          <w:color w:val="0E101A"/>
          <w:sz w:val="20"/>
          <w:szCs w:val="20"/>
        </w:rPr>
        <w:t>The</w:t>
      </w:r>
      <w:r w:rsidRPr="00C11EBB">
        <w:rPr>
          <w:rFonts w:ascii="Arial" w:hAnsi="Arial" w:cs="Arial"/>
          <w:color w:val="0E101A"/>
          <w:sz w:val="20"/>
          <w:szCs w:val="20"/>
        </w:rPr>
        <w:t xml:space="preserve"> vision is that this standard will serve as a vital reference for the automotive industry, fostering advancements in suspension technology and ultimately benefitting drivers and passengers </w:t>
      </w:r>
      <w:r w:rsidR="00C4633C">
        <w:rPr>
          <w:rFonts w:ascii="Arial" w:hAnsi="Arial" w:cs="Arial"/>
          <w:color w:val="0E101A"/>
          <w:sz w:val="20"/>
          <w:szCs w:val="20"/>
        </w:rPr>
        <w:t xml:space="preserve">across the continent and the world at large. </w:t>
      </w:r>
    </w:p>
    <w:p w14:paraId="1F7ED7DE" w14:textId="77777777" w:rsidR="0069784D" w:rsidRPr="00DD2839" w:rsidRDefault="0069784D" w:rsidP="00DD2839">
      <w:pPr>
        <w:autoSpaceDE w:val="0"/>
        <w:autoSpaceDN w:val="0"/>
        <w:adjustRightInd w:val="0"/>
        <w:jc w:val="both"/>
        <w:rPr>
          <w:rFonts w:ascii="Arial" w:hAnsi="Arial" w:cs="Arial"/>
          <w:sz w:val="20"/>
          <w:szCs w:val="20"/>
        </w:rPr>
      </w:pPr>
    </w:p>
    <w:p w14:paraId="3EF83D3B" w14:textId="77777777" w:rsidR="00986A5F" w:rsidRDefault="00986A5F" w:rsidP="004E67B0">
      <w:pPr>
        <w:widowControl w:val="0"/>
        <w:tabs>
          <w:tab w:val="left" w:pos="3538"/>
          <w:tab w:val="right" w:pos="6943"/>
        </w:tabs>
        <w:autoSpaceDE w:val="0"/>
        <w:autoSpaceDN w:val="0"/>
        <w:adjustRightInd w:val="0"/>
        <w:jc w:val="both"/>
        <w:rPr>
          <w:rFonts w:ascii="Arial" w:hAnsi="Arial" w:cs="Arial"/>
          <w:sz w:val="20"/>
          <w:szCs w:val="20"/>
        </w:rPr>
      </w:pPr>
    </w:p>
    <w:p w14:paraId="5451E2F7" w14:textId="77777777" w:rsidR="006A5196" w:rsidRDefault="006A5196" w:rsidP="004E67B0">
      <w:pPr>
        <w:widowControl w:val="0"/>
        <w:tabs>
          <w:tab w:val="left" w:pos="3538"/>
          <w:tab w:val="right" w:pos="6943"/>
        </w:tabs>
        <w:autoSpaceDE w:val="0"/>
        <w:autoSpaceDN w:val="0"/>
        <w:adjustRightInd w:val="0"/>
        <w:jc w:val="both"/>
        <w:rPr>
          <w:rFonts w:ascii="Arial" w:hAnsi="Arial" w:cs="Arial"/>
          <w:sz w:val="20"/>
          <w:szCs w:val="20"/>
        </w:rPr>
      </w:pPr>
    </w:p>
    <w:p w14:paraId="647CF219" w14:textId="77777777" w:rsidR="006A5196" w:rsidRDefault="006A5196">
      <w:pPr>
        <w:rPr>
          <w:rFonts w:ascii="Arial" w:hAnsi="Arial" w:cs="Arial"/>
          <w:sz w:val="20"/>
          <w:szCs w:val="20"/>
        </w:rPr>
      </w:pPr>
    </w:p>
    <w:p w14:paraId="28609727" w14:textId="77777777" w:rsidR="006A5196" w:rsidRPr="00D4724B" w:rsidRDefault="006A5196" w:rsidP="004E67B0">
      <w:pPr>
        <w:widowControl w:val="0"/>
        <w:tabs>
          <w:tab w:val="left" w:pos="3538"/>
          <w:tab w:val="right" w:pos="6943"/>
        </w:tabs>
        <w:autoSpaceDE w:val="0"/>
        <w:autoSpaceDN w:val="0"/>
        <w:adjustRightInd w:val="0"/>
        <w:jc w:val="both"/>
        <w:rPr>
          <w:rFonts w:ascii="Arial" w:hAnsi="Arial" w:cs="Arial"/>
          <w:sz w:val="20"/>
          <w:szCs w:val="20"/>
        </w:rPr>
      </w:pPr>
    </w:p>
    <w:p w14:paraId="1C93867E" w14:textId="77777777" w:rsidR="003B5932" w:rsidRDefault="003B5932" w:rsidP="003B5932">
      <w:pPr>
        <w:widowControl w:val="0"/>
        <w:tabs>
          <w:tab w:val="left" w:pos="3538"/>
          <w:tab w:val="right" w:pos="6943"/>
        </w:tabs>
        <w:autoSpaceDE w:val="0"/>
        <w:autoSpaceDN w:val="0"/>
        <w:adjustRightInd w:val="0"/>
        <w:jc w:val="both"/>
        <w:rPr>
          <w:rFonts w:ascii="Arial" w:hAnsi="Arial" w:cs="Arial"/>
          <w:sz w:val="20"/>
        </w:rPr>
      </w:pPr>
    </w:p>
    <w:p w14:paraId="629B42A6" w14:textId="77777777" w:rsidR="00086A46" w:rsidRDefault="00086A46">
      <w:pPr>
        <w:widowControl w:val="0"/>
        <w:tabs>
          <w:tab w:val="left" w:pos="3538"/>
          <w:tab w:val="right" w:pos="6943"/>
        </w:tabs>
        <w:autoSpaceDE w:val="0"/>
        <w:autoSpaceDN w:val="0"/>
        <w:adjustRightInd w:val="0"/>
        <w:jc w:val="center"/>
        <w:rPr>
          <w:rFonts w:ascii="Arial" w:hAnsi="Arial" w:cs="Arial"/>
          <w:b/>
          <w:bCs/>
          <w:caps/>
        </w:rPr>
        <w:sectPr w:rsidR="00086A46">
          <w:headerReference w:type="even" r:id="rId21"/>
          <w:headerReference w:type="default" r:id="rId22"/>
          <w:footerReference w:type="even" r:id="rId23"/>
          <w:footerReference w:type="default" r:id="rId24"/>
          <w:headerReference w:type="first" r:id="rId25"/>
          <w:pgSz w:w="11905" w:h="16837"/>
          <w:pgMar w:top="1440" w:right="1440" w:bottom="1440" w:left="1440" w:header="720" w:footer="720" w:gutter="0"/>
          <w:pgNumType w:fmt="lowerRoman" w:start="2"/>
          <w:cols w:space="720"/>
          <w:noEndnote/>
        </w:sectPr>
      </w:pPr>
    </w:p>
    <w:p w14:paraId="7958C0F4" w14:textId="77777777" w:rsidR="00086A46" w:rsidRDefault="003F2514">
      <w:pPr>
        <w:jc w:val="both"/>
        <w:rPr>
          <w:rFonts w:ascii="Arial" w:hAnsi="Arial" w:cs="Arial"/>
          <w:b/>
          <w:sz w:val="28"/>
        </w:rPr>
      </w:pPr>
      <w:r>
        <w:rPr>
          <w:rFonts w:ascii="Arial" w:hAnsi="Arial" w:cs="Arial"/>
          <w:b/>
          <w:bCs/>
          <w:noProof/>
          <w:sz w:val="28"/>
          <w:lang w:val="en-US"/>
        </w:rPr>
        <w:lastRenderedPageBreak/>
        <mc:AlternateContent>
          <mc:Choice Requires="wpg">
            <w:drawing>
              <wp:anchor distT="0" distB="0" distL="114300" distR="114300" simplePos="0" relativeHeight="251657728" behindDoc="0" locked="0" layoutInCell="1" allowOverlap="1" wp14:anchorId="1897B589" wp14:editId="0F1C05C4">
                <wp:simplePos x="0" y="0"/>
                <wp:positionH relativeFrom="column">
                  <wp:posOffset>-59055</wp:posOffset>
                </wp:positionH>
                <wp:positionV relativeFrom="paragraph">
                  <wp:posOffset>-528955</wp:posOffset>
                </wp:positionV>
                <wp:extent cx="6295390" cy="370840"/>
                <wp:effectExtent l="0" t="0" r="0" b="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5390" cy="370840"/>
                          <a:chOff x="1347" y="607"/>
                          <a:chExt cx="9914" cy="584"/>
                        </a:xfrm>
                      </wpg:grpSpPr>
                      <wpg:grpSp>
                        <wpg:cNvPr id="3" name="Group 12"/>
                        <wpg:cNvGrpSpPr>
                          <a:grpSpLocks/>
                        </wpg:cNvGrpSpPr>
                        <wpg:grpSpPr bwMode="auto">
                          <a:xfrm>
                            <a:off x="1469" y="607"/>
                            <a:ext cx="9792" cy="551"/>
                            <a:chOff x="1390" y="575"/>
                            <a:chExt cx="9792" cy="551"/>
                          </a:xfrm>
                        </wpg:grpSpPr>
                        <wps:wsp>
                          <wps:cNvPr id="4" name="Line 10"/>
                          <wps:cNvCnPr>
                            <a:cxnSpLocks noChangeShapeType="1"/>
                          </wps:cNvCnPr>
                          <wps:spPr bwMode="auto">
                            <a:xfrm>
                              <a:off x="1390" y="575"/>
                              <a:ext cx="977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1403" y="1126"/>
                              <a:ext cx="977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Text Box 13"/>
                        <wps:cNvSpPr txBox="1">
                          <a:spLocks noChangeArrowheads="1"/>
                        </wps:cNvSpPr>
                        <wps:spPr bwMode="auto">
                          <a:xfrm>
                            <a:off x="1347" y="651"/>
                            <a:ext cx="45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BBE07" w14:textId="77777777" w:rsidR="007F2DA2" w:rsidRDefault="007F2DA2">
                              <w:pPr>
                                <w:pStyle w:val="Heading2"/>
                                <w:rPr>
                                  <w:rFonts w:ascii="Arial" w:hAnsi="Arial" w:cs="Arial"/>
                                  <w:bCs/>
                                </w:rPr>
                              </w:pPr>
                              <w:r>
                                <w:rPr>
                                  <w:rFonts w:ascii="Arial" w:hAnsi="Arial" w:cs="Arial"/>
                                  <w:bCs/>
                                </w:rPr>
                                <w:t>AFRICAN STANDARD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97B589" id="Group 16" o:spid="_x0000_s1026" style="position:absolute;left:0;text-align:left;margin-left:-4.65pt;margin-top:-41.65pt;width:495.7pt;height:29.2pt;z-index:251657728" coordorigin="1347,607" coordsize="9914,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">
                <v:group id="Group 12" o:spid="_x0000_s1027" style="position:absolute;left:1469;top:607;width:9792;height:551" coordorigin="1390,575" coordsize="979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10" o:spid="_x0000_s1028" style="position:absolute;visibility:visible;mso-wrap-style:square" from="1390,575" to="11169,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yTCwgAAANoAAAAPAAAAZHJzL2Rvd25yZXYueG1sRI/BasMw&#10;EETvhf6D2EJvjZy2lO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CEYyTCwgAAANoAAAAPAAAA&#10;AAAAAAAAAAAAAAcCAABkcnMvZG93bnJldi54bWxQSwUGAAAAAAMAAwC3AAAA9gIAAAAA&#10;" strokeweight="3pt"/>
                  <v:line id="Line 11" o:spid="_x0000_s1029" style="position:absolute;visibility:visible;mso-wrap-style:square" from="1403,1126" to="11182,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FZwgAAANoAAAAPAAAAZHJzL2Rvd25yZXYueG1sRI/BasMw&#10;EETvhf6D2EJvjZyWlu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DrL4FZwgAAANoAAAAPAAAA&#10;AAAAAAAAAAAAAAcCAABkcnMvZG93bnJldi54bWxQSwUGAAAAAAMAAwC3AAAA9gIAAAAA&#10;" strokeweight="3pt"/>
                </v:group>
                <v:shapetype id="_x0000_t202" coordsize="21600,21600" o:spt="202" path="m,l,21600r21600,l21600,xe">
                  <v:stroke joinstyle="miter"/>
                  <v:path gradientshapeok="t" o:connecttype="rect"/>
                </v:shapetype>
                <v:shape id="Text Box 13" o:spid="_x0000_s1030" type="#_x0000_t202" style="position:absolute;left:1347;top:651;width:45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D2BBE07" w14:textId="77777777" w:rsidR="007F2DA2" w:rsidRDefault="007F2DA2">
                        <w:pPr>
                          <w:pStyle w:val="Heading2"/>
                          <w:rPr>
                            <w:rFonts w:ascii="Arial" w:hAnsi="Arial" w:cs="Arial"/>
                            <w:bCs/>
                          </w:rPr>
                        </w:pPr>
                        <w:r>
                          <w:rPr>
                            <w:rFonts w:ascii="Arial" w:hAnsi="Arial" w:cs="Arial"/>
                            <w:bCs/>
                          </w:rPr>
                          <w:t>AFRICAN STANDARD</w:t>
                        </w:r>
                      </w:p>
                    </w:txbxContent>
                  </v:textbox>
                </v:shape>
              </v:group>
            </w:pict>
          </mc:Fallback>
        </mc:AlternateContent>
      </w:r>
    </w:p>
    <w:p w14:paraId="5CEF4AFF" w14:textId="03600D4D" w:rsidR="00086A46" w:rsidRDefault="00405ADA">
      <w:pPr>
        <w:jc w:val="both"/>
        <w:rPr>
          <w:rFonts w:ascii="Arial" w:hAnsi="Arial" w:cs="Arial"/>
          <w:b/>
          <w:bCs/>
          <w:sz w:val="28"/>
        </w:rPr>
      </w:pPr>
      <w:r w:rsidRPr="00405ADA">
        <w:rPr>
          <w:rFonts w:ascii="Arial" w:eastAsia="MS Mincho" w:hAnsi="Arial" w:cs="Arial"/>
          <w:b/>
          <w:bCs/>
          <w:sz w:val="28"/>
          <w:szCs w:val="28"/>
        </w:rPr>
        <w:t>Telescopic shock absorbers for automobile suspension damping — Specification</w:t>
      </w:r>
    </w:p>
    <w:p w14:paraId="631D0A4D" w14:textId="77777777" w:rsidR="00086A46" w:rsidRDefault="00086A46">
      <w:pPr>
        <w:jc w:val="both"/>
        <w:rPr>
          <w:rFonts w:ascii="Arial" w:hAnsi="Arial" w:cs="Arial"/>
          <w:b/>
          <w:bCs/>
          <w:sz w:val="28"/>
        </w:rPr>
      </w:pPr>
    </w:p>
    <w:p w14:paraId="4D1089E5" w14:textId="77777777" w:rsidR="00086A46" w:rsidRDefault="00086A46" w:rsidP="00966CF8">
      <w:pPr>
        <w:pStyle w:val="H10"/>
      </w:pPr>
      <w:bookmarkStart w:id="0" w:name="_Toc48989354"/>
      <w:bookmarkStart w:id="1" w:name="_Toc49321898"/>
      <w:bookmarkStart w:id="2" w:name="_Toc49325689"/>
      <w:bookmarkStart w:id="3" w:name="_Toc49582452"/>
      <w:bookmarkStart w:id="4" w:name="_Toc49583114"/>
      <w:bookmarkStart w:id="5" w:name="_Toc49583815"/>
      <w:bookmarkStart w:id="6" w:name="_Toc52781339"/>
      <w:bookmarkStart w:id="7" w:name="_Toc119226309"/>
      <w:bookmarkStart w:id="8" w:name="_Toc235890734"/>
      <w:bookmarkStart w:id="9" w:name="_Toc141867778"/>
      <w:r>
        <w:t>1</w:t>
      </w:r>
      <w:r>
        <w:tab/>
        <w:t>Scope</w:t>
      </w:r>
      <w:bookmarkEnd w:id="0"/>
      <w:bookmarkEnd w:id="1"/>
      <w:bookmarkEnd w:id="2"/>
      <w:bookmarkEnd w:id="3"/>
      <w:bookmarkEnd w:id="4"/>
      <w:bookmarkEnd w:id="5"/>
      <w:bookmarkEnd w:id="6"/>
      <w:bookmarkEnd w:id="7"/>
      <w:bookmarkEnd w:id="8"/>
      <w:bookmarkEnd w:id="9"/>
    </w:p>
    <w:p w14:paraId="0E86E88A" w14:textId="77777777" w:rsidR="00086A46" w:rsidRPr="00C92A26" w:rsidRDefault="00086A46" w:rsidP="009859A2">
      <w:pPr>
        <w:pStyle w:val="eas"/>
        <w:tabs>
          <w:tab w:val="clear" w:pos="-720"/>
          <w:tab w:val="clear" w:pos="0"/>
        </w:tabs>
        <w:ind w:left="0" w:firstLine="0"/>
        <w:rPr>
          <w:rFonts w:ascii="Arial" w:hAnsi="Arial" w:cs="Arial"/>
          <w:b w:val="0"/>
          <w:sz w:val="20"/>
        </w:rPr>
      </w:pPr>
    </w:p>
    <w:p w14:paraId="6893C182" w14:textId="6D64FEA8" w:rsidR="00B844F5" w:rsidRPr="00B844F5" w:rsidRDefault="006E7EB4" w:rsidP="00B844F5">
      <w:pPr>
        <w:autoSpaceDE w:val="0"/>
        <w:autoSpaceDN w:val="0"/>
        <w:adjustRightInd w:val="0"/>
        <w:jc w:val="both"/>
        <w:rPr>
          <w:rFonts w:ascii="Arial" w:hAnsi="Arial" w:cs="Arial"/>
          <w:spacing w:val="-2"/>
          <w:sz w:val="16"/>
          <w:szCs w:val="16"/>
        </w:rPr>
      </w:pPr>
      <w:r w:rsidRPr="006E7EB4">
        <w:rPr>
          <w:rFonts w:ascii="Arial" w:hAnsi="Arial" w:cs="Arial"/>
          <w:sz w:val="20"/>
          <w:szCs w:val="20"/>
          <w:lang w:eastAsia="en-GB"/>
        </w:rPr>
        <w:t xml:space="preserve">This </w:t>
      </w:r>
      <w:r>
        <w:rPr>
          <w:rFonts w:ascii="Arial" w:hAnsi="Arial" w:cs="Arial"/>
          <w:sz w:val="20"/>
          <w:szCs w:val="20"/>
          <w:lang w:eastAsia="en-GB"/>
        </w:rPr>
        <w:t>Draft African</w:t>
      </w:r>
      <w:r w:rsidRPr="006E7EB4">
        <w:rPr>
          <w:rFonts w:ascii="Arial" w:hAnsi="Arial" w:cs="Arial"/>
          <w:sz w:val="20"/>
          <w:szCs w:val="20"/>
          <w:lang w:eastAsia="en-GB"/>
        </w:rPr>
        <w:t xml:space="preserve"> Standard specifies the general performance requirements and test methods for telescopic shock absorbers used in automobile suspension damping, not including struts and semi-struts.</w:t>
      </w:r>
    </w:p>
    <w:p w14:paraId="07738E18" w14:textId="77777777" w:rsidR="00B844F5" w:rsidRPr="00C92A26" w:rsidRDefault="00B844F5" w:rsidP="009859A2">
      <w:pPr>
        <w:suppressAutoHyphens/>
        <w:jc w:val="both"/>
        <w:rPr>
          <w:rFonts w:ascii="Arial" w:hAnsi="Arial" w:cs="Arial"/>
          <w:spacing w:val="-2"/>
          <w:sz w:val="20"/>
        </w:rPr>
      </w:pPr>
    </w:p>
    <w:p w14:paraId="771ED77A" w14:textId="77777777" w:rsidR="00DA5D73" w:rsidRDefault="00DA5D73" w:rsidP="00966CF8">
      <w:pPr>
        <w:pStyle w:val="H10"/>
      </w:pPr>
      <w:bookmarkStart w:id="10" w:name="_Toc235890735"/>
      <w:bookmarkStart w:id="11" w:name="_Toc141867779"/>
      <w:r>
        <w:t>2</w:t>
      </w:r>
      <w:r>
        <w:tab/>
        <w:t>Normative references</w:t>
      </w:r>
      <w:bookmarkEnd w:id="10"/>
      <w:bookmarkEnd w:id="11"/>
    </w:p>
    <w:p w14:paraId="753D5C54" w14:textId="77777777" w:rsidR="007A23C1" w:rsidRPr="00AF0C5D" w:rsidRDefault="007A23C1" w:rsidP="007A23C1">
      <w:pPr>
        <w:widowControl w:val="0"/>
        <w:autoSpaceDE w:val="0"/>
        <w:autoSpaceDN w:val="0"/>
        <w:adjustRightInd w:val="0"/>
        <w:jc w:val="both"/>
        <w:rPr>
          <w:rFonts w:ascii="Arial" w:hAnsi="Arial" w:cs="Arial"/>
          <w:sz w:val="20"/>
          <w:szCs w:val="20"/>
        </w:rPr>
      </w:pPr>
    </w:p>
    <w:p w14:paraId="4E0BE9D7" w14:textId="2C5B0E05" w:rsidR="007A23C1" w:rsidRPr="00DB6A50" w:rsidRDefault="007308BD" w:rsidP="007A23C1">
      <w:pPr>
        <w:jc w:val="both"/>
        <w:rPr>
          <w:rFonts w:ascii="Arial" w:hAnsi="Arial" w:cs="Arial"/>
          <w:sz w:val="20"/>
          <w:szCs w:val="20"/>
        </w:rPr>
      </w:pPr>
      <w:r w:rsidRPr="007308BD">
        <w:rPr>
          <w:rFonts w:ascii="Arial" w:hAnsi="Arial" w:cs="Arial"/>
          <w:sz w:val="20"/>
          <w:szCs w:val="20"/>
        </w:rPr>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3A16C987" w14:textId="77777777" w:rsidR="00217F40" w:rsidRDefault="00217F40" w:rsidP="00217F40">
      <w:pPr>
        <w:jc w:val="both"/>
        <w:rPr>
          <w:rFonts w:ascii="Arial" w:hAnsi="Arial" w:cs="Arial"/>
          <w:sz w:val="20"/>
          <w:szCs w:val="20"/>
          <w:lang w:val="en-US"/>
        </w:rPr>
      </w:pPr>
    </w:p>
    <w:p w14:paraId="173E1384" w14:textId="0F761E5B" w:rsidR="00217F40" w:rsidRPr="00A25CFE" w:rsidRDefault="006E7EB4" w:rsidP="00217F40">
      <w:pPr>
        <w:jc w:val="both"/>
        <w:rPr>
          <w:rFonts w:ascii="Arial" w:hAnsi="Arial" w:cs="Arial"/>
          <w:bCs/>
          <w:snapToGrid w:val="0"/>
          <w:sz w:val="20"/>
          <w:szCs w:val="20"/>
        </w:rPr>
      </w:pPr>
      <w:r w:rsidRPr="006E7EB4">
        <w:rPr>
          <w:rFonts w:ascii="Arial" w:hAnsi="Arial" w:cs="Arial"/>
          <w:bCs/>
          <w:snapToGrid w:val="0"/>
          <w:sz w:val="20"/>
          <w:szCs w:val="20"/>
        </w:rPr>
        <w:t xml:space="preserve">ISO 4020, </w:t>
      </w:r>
      <w:r w:rsidRPr="00B46FAC">
        <w:rPr>
          <w:rFonts w:ascii="Arial" w:hAnsi="Arial" w:cs="Arial"/>
          <w:bCs/>
          <w:i/>
          <w:iCs/>
          <w:snapToGrid w:val="0"/>
          <w:sz w:val="20"/>
          <w:szCs w:val="20"/>
        </w:rPr>
        <w:t>Road vehicles — Fuel filters for diesel engines — Test methods</w:t>
      </w:r>
    </w:p>
    <w:p w14:paraId="437F6FC4" w14:textId="77777777" w:rsidR="00217F40" w:rsidRDefault="00217F40" w:rsidP="00217F40">
      <w:pPr>
        <w:suppressAutoHyphens/>
        <w:jc w:val="both"/>
        <w:rPr>
          <w:rFonts w:ascii="Arial" w:hAnsi="Arial" w:cs="Arial"/>
          <w:spacing w:val="-2"/>
          <w:sz w:val="20"/>
        </w:rPr>
      </w:pPr>
    </w:p>
    <w:p w14:paraId="0AEF909E" w14:textId="77777777" w:rsidR="00217F40" w:rsidRDefault="00217F40" w:rsidP="00966CF8">
      <w:pPr>
        <w:pStyle w:val="H10"/>
      </w:pPr>
      <w:bookmarkStart w:id="12" w:name="_Toc235890736"/>
      <w:bookmarkStart w:id="13" w:name="_Toc347238384"/>
      <w:bookmarkStart w:id="14" w:name="_Toc141867780"/>
      <w:r>
        <w:t>3</w:t>
      </w:r>
      <w:r>
        <w:tab/>
      </w:r>
      <w:bookmarkEnd w:id="12"/>
      <w:bookmarkEnd w:id="13"/>
      <w:r w:rsidR="00E84579">
        <w:t>Terms and definitions</w:t>
      </w:r>
      <w:bookmarkEnd w:id="14"/>
    </w:p>
    <w:p w14:paraId="238BABC8" w14:textId="77777777" w:rsidR="00217F40" w:rsidRPr="002A7CC4" w:rsidRDefault="00217F40" w:rsidP="00B85138">
      <w:pPr>
        <w:autoSpaceDE w:val="0"/>
        <w:autoSpaceDN w:val="0"/>
        <w:adjustRightInd w:val="0"/>
        <w:rPr>
          <w:rFonts w:ascii="Arial" w:hAnsi="Arial" w:cs="Arial"/>
          <w:spacing w:val="-2"/>
          <w:sz w:val="20"/>
          <w:szCs w:val="20"/>
        </w:rPr>
      </w:pPr>
    </w:p>
    <w:p w14:paraId="4049DBD7" w14:textId="77777777" w:rsidR="000133D5" w:rsidRDefault="000133D5" w:rsidP="000133D5">
      <w:pPr>
        <w:suppressAutoHyphens/>
        <w:jc w:val="both"/>
        <w:rPr>
          <w:rFonts w:ascii="Arial" w:hAnsi="Arial" w:cs="Arial"/>
          <w:spacing w:val="-2"/>
          <w:sz w:val="20"/>
          <w:szCs w:val="20"/>
        </w:rPr>
      </w:pPr>
      <w:r w:rsidRPr="00381486">
        <w:rPr>
          <w:rFonts w:ascii="Arial" w:hAnsi="Arial" w:cs="Arial"/>
          <w:spacing w:val="-2"/>
          <w:sz w:val="20"/>
          <w:szCs w:val="20"/>
        </w:rPr>
        <w:t xml:space="preserve">For the purpose of this standard </w:t>
      </w:r>
      <w:r>
        <w:rPr>
          <w:rFonts w:ascii="Arial" w:hAnsi="Arial" w:cs="Arial"/>
          <w:sz w:val="20"/>
          <w:szCs w:val="20"/>
          <w:lang w:val="en-US"/>
        </w:rPr>
        <w:t>the</w:t>
      </w:r>
      <w:r w:rsidRPr="00381486">
        <w:rPr>
          <w:rFonts w:ascii="Arial" w:hAnsi="Arial" w:cs="Arial"/>
          <w:spacing w:val="-2"/>
          <w:sz w:val="20"/>
          <w:szCs w:val="20"/>
        </w:rPr>
        <w:t xml:space="preserve"> following definition</w:t>
      </w:r>
      <w:r>
        <w:rPr>
          <w:rFonts w:ascii="Arial" w:hAnsi="Arial" w:cs="Arial"/>
          <w:spacing w:val="-2"/>
          <w:sz w:val="20"/>
          <w:szCs w:val="20"/>
        </w:rPr>
        <w:t>s</w:t>
      </w:r>
      <w:r w:rsidRPr="00381486">
        <w:rPr>
          <w:rFonts w:ascii="Arial" w:hAnsi="Arial" w:cs="Arial"/>
          <w:spacing w:val="-2"/>
          <w:sz w:val="20"/>
          <w:szCs w:val="20"/>
        </w:rPr>
        <w:t xml:space="preserve"> apply</w:t>
      </w:r>
      <w:r>
        <w:rPr>
          <w:rFonts w:ascii="Arial" w:hAnsi="Arial" w:cs="Arial"/>
          <w:spacing w:val="-2"/>
          <w:sz w:val="20"/>
          <w:szCs w:val="20"/>
        </w:rPr>
        <w:t>.</w:t>
      </w:r>
    </w:p>
    <w:p w14:paraId="1ECE4760" w14:textId="77777777" w:rsidR="006E7EB4" w:rsidRDefault="006E7EB4" w:rsidP="000133D5">
      <w:pPr>
        <w:suppressAutoHyphens/>
        <w:jc w:val="both"/>
        <w:rPr>
          <w:rFonts w:ascii="Arial" w:hAnsi="Arial" w:cs="Arial"/>
          <w:spacing w:val="-2"/>
          <w:sz w:val="20"/>
          <w:szCs w:val="20"/>
        </w:rPr>
      </w:pPr>
    </w:p>
    <w:p w14:paraId="7C026E4D" w14:textId="77777777" w:rsidR="006E7EB4" w:rsidRPr="006E7EB4" w:rsidRDefault="006E7EB4" w:rsidP="006E7EB4">
      <w:pPr>
        <w:suppressAutoHyphens/>
        <w:jc w:val="both"/>
        <w:rPr>
          <w:rFonts w:ascii="Arial" w:hAnsi="Arial" w:cs="Arial"/>
          <w:b/>
          <w:bCs/>
          <w:spacing w:val="-2"/>
          <w:sz w:val="20"/>
          <w:szCs w:val="20"/>
        </w:rPr>
      </w:pPr>
      <w:r w:rsidRPr="006E7EB4">
        <w:rPr>
          <w:rFonts w:ascii="Arial" w:hAnsi="Arial" w:cs="Arial"/>
          <w:b/>
          <w:bCs/>
          <w:spacing w:val="-2"/>
          <w:sz w:val="20"/>
          <w:szCs w:val="20"/>
        </w:rPr>
        <w:t>3.1</w:t>
      </w:r>
    </w:p>
    <w:p w14:paraId="044E79BC" w14:textId="77777777" w:rsidR="006E7EB4" w:rsidRPr="006E7EB4" w:rsidRDefault="006E7EB4" w:rsidP="006E7EB4">
      <w:pPr>
        <w:suppressAutoHyphens/>
        <w:jc w:val="both"/>
        <w:rPr>
          <w:rFonts w:ascii="Arial" w:hAnsi="Arial" w:cs="Arial"/>
          <w:b/>
          <w:bCs/>
          <w:spacing w:val="-2"/>
          <w:sz w:val="20"/>
          <w:szCs w:val="20"/>
        </w:rPr>
      </w:pPr>
      <w:r w:rsidRPr="006E7EB4">
        <w:rPr>
          <w:rFonts w:ascii="Arial" w:hAnsi="Arial" w:cs="Arial"/>
          <w:b/>
          <w:bCs/>
          <w:spacing w:val="-2"/>
          <w:sz w:val="20"/>
          <w:szCs w:val="20"/>
        </w:rPr>
        <w:t>sealed type shock absorbers</w:t>
      </w:r>
    </w:p>
    <w:p w14:paraId="51A0DB37" w14:textId="77777777" w:rsidR="006E7EB4" w:rsidRPr="006E7EB4" w:rsidRDefault="006E7EB4" w:rsidP="006E7EB4">
      <w:pPr>
        <w:suppressAutoHyphens/>
        <w:jc w:val="both"/>
        <w:rPr>
          <w:rFonts w:ascii="Arial" w:hAnsi="Arial" w:cs="Arial"/>
          <w:spacing w:val="-2"/>
          <w:sz w:val="20"/>
          <w:szCs w:val="20"/>
        </w:rPr>
      </w:pPr>
      <w:r w:rsidRPr="006E7EB4">
        <w:rPr>
          <w:rFonts w:ascii="Arial" w:hAnsi="Arial" w:cs="Arial"/>
          <w:spacing w:val="-2"/>
          <w:sz w:val="20"/>
          <w:szCs w:val="20"/>
        </w:rPr>
        <w:t>those which are not permitted to be overhauled, as the shock absorber has to be cut or machined to take out the internal parts</w:t>
      </w:r>
    </w:p>
    <w:p w14:paraId="2306B67B" w14:textId="77777777" w:rsidR="006E7EB4" w:rsidRPr="006E7EB4" w:rsidRDefault="006E7EB4" w:rsidP="006E7EB4">
      <w:pPr>
        <w:suppressAutoHyphens/>
        <w:jc w:val="both"/>
        <w:rPr>
          <w:rFonts w:ascii="Arial" w:hAnsi="Arial" w:cs="Arial"/>
          <w:spacing w:val="-2"/>
          <w:sz w:val="20"/>
          <w:szCs w:val="20"/>
        </w:rPr>
      </w:pPr>
    </w:p>
    <w:p w14:paraId="53935CEE" w14:textId="77777777" w:rsidR="006E7EB4" w:rsidRPr="006E7EB4" w:rsidRDefault="006E7EB4" w:rsidP="006E7EB4">
      <w:pPr>
        <w:suppressAutoHyphens/>
        <w:jc w:val="both"/>
        <w:rPr>
          <w:rFonts w:ascii="Arial" w:hAnsi="Arial" w:cs="Arial"/>
          <w:b/>
          <w:bCs/>
          <w:spacing w:val="-2"/>
          <w:sz w:val="20"/>
          <w:szCs w:val="20"/>
        </w:rPr>
      </w:pPr>
      <w:r w:rsidRPr="006E7EB4">
        <w:rPr>
          <w:rFonts w:ascii="Arial" w:hAnsi="Arial" w:cs="Arial"/>
          <w:b/>
          <w:bCs/>
          <w:spacing w:val="-2"/>
          <w:sz w:val="20"/>
          <w:szCs w:val="20"/>
        </w:rPr>
        <w:t>3.2</w:t>
      </w:r>
    </w:p>
    <w:p w14:paraId="576104E7" w14:textId="77777777" w:rsidR="006E7EB4" w:rsidRPr="006E7EB4" w:rsidRDefault="006E7EB4" w:rsidP="006E7EB4">
      <w:pPr>
        <w:suppressAutoHyphens/>
        <w:jc w:val="both"/>
        <w:rPr>
          <w:rFonts w:ascii="Arial" w:hAnsi="Arial" w:cs="Arial"/>
          <w:b/>
          <w:bCs/>
          <w:spacing w:val="-2"/>
          <w:sz w:val="20"/>
          <w:szCs w:val="20"/>
        </w:rPr>
      </w:pPr>
      <w:r w:rsidRPr="006E7EB4">
        <w:rPr>
          <w:rFonts w:ascii="Arial" w:hAnsi="Arial" w:cs="Arial"/>
          <w:b/>
          <w:bCs/>
          <w:spacing w:val="-2"/>
          <w:sz w:val="20"/>
          <w:szCs w:val="20"/>
        </w:rPr>
        <w:t>serviceable type shock absorbers</w:t>
      </w:r>
    </w:p>
    <w:p w14:paraId="40060815" w14:textId="77777777" w:rsidR="006E7EB4" w:rsidRPr="006E7EB4" w:rsidRDefault="006E7EB4" w:rsidP="006E7EB4">
      <w:pPr>
        <w:suppressAutoHyphens/>
        <w:jc w:val="both"/>
        <w:rPr>
          <w:rFonts w:ascii="Arial" w:hAnsi="Arial" w:cs="Arial"/>
          <w:spacing w:val="-2"/>
          <w:sz w:val="20"/>
          <w:szCs w:val="20"/>
        </w:rPr>
      </w:pPr>
      <w:r w:rsidRPr="006E7EB4">
        <w:rPr>
          <w:rFonts w:ascii="Arial" w:hAnsi="Arial" w:cs="Arial"/>
          <w:spacing w:val="-2"/>
          <w:sz w:val="20"/>
          <w:szCs w:val="20"/>
        </w:rPr>
        <w:t>those which can be opened by removing the top threaded cap</w:t>
      </w:r>
    </w:p>
    <w:p w14:paraId="4270D243" w14:textId="77777777" w:rsidR="006E7EB4" w:rsidRPr="006E7EB4" w:rsidRDefault="006E7EB4" w:rsidP="006E7EB4">
      <w:pPr>
        <w:suppressAutoHyphens/>
        <w:jc w:val="both"/>
        <w:rPr>
          <w:rFonts w:ascii="Arial" w:hAnsi="Arial" w:cs="Arial"/>
          <w:spacing w:val="-2"/>
          <w:sz w:val="20"/>
          <w:szCs w:val="20"/>
        </w:rPr>
      </w:pPr>
    </w:p>
    <w:p w14:paraId="7D3F3CDD" w14:textId="77777777" w:rsidR="006E7EB4" w:rsidRPr="006E7EB4" w:rsidRDefault="006E7EB4" w:rsidP="006E7EB4">
      <w:pPr>
        <w:suppressAutoHyphens/>
        <w:jc w:val="both"/>
        <w:rPr>
          <w:rFonts w:ascii="Arial" w:hAnsi="Arial" w:cs="Arial"/>
          <w:b/>
          <w:bCs/>
          <w:spacing w:val="-2"/>
          <w:sz w:val="20"/>
          <w:szCs w:val="20"/>
        </w:rPr>
      </w:pPr>
      <w:r w:rsidRPr="006E7EB4">
        <w:rPr>
          <w:rFonts w:ascii="Arial" w:hAnsi="Arial" w:cs="Arial"/>
          <w:b/>
          <w:bCs/>
          <w:spacing w:val="-2"/>
          <w:sz w:val="20"/>
          <w:szCs w:val="20"/>
        </w:rPr>
        <w:t>3.3</w:t>
      </w:r>
    </w:p>
    <w:p w14:paraId="7E0ED308" w14:textId="77777777" w:rsidR="006E7EB4" w:rsidRPr="006E7EB4" w:rsidRDefault="006E7EB4" w:rsidP="006E7EB4">
      <w:pPr>
        <w:suppressAutoHyphens/>
        <w:jc w:val="both"/>
        <w:rPr>
          <w:rFonts w:ascii="Arial" w:hAnsi="Arial" w:cs="Arial"/>
          <w:b/>
          <w:bCs/>
          <w:spacing w:val="-2"/>
          <w:sz w:val="20"/>
          <w:szCs w:val="20"/>
        </w:rPr>
      </w:pPr>
      <w:r w:rsidRPr="006E7EB4">
        <w:rPr>
          <w:rFonts w:ascii="Arial" w:hAnsi="Arial" w:cs="Arial"/>
          <w:b/>
          <w:bCs/>
          <w:spacing w:val="-2"/>
          <w:sz w:val="20"/>
          <w:szCs w:val="20"/>
        </w:rPr>
        <w:t>double acting</w:t>
      </w:r>
    </w:p>
    <w:p w14:paraId="19C2D7B7" w14:textId="77777777" w:rsidR="006E7EB4" w:rsidRPr="006E7EB4" w:rsidRDefault="006E7EB4" w:rsidP="006E7EB4">
      <w:pPr>
        <w:suppressAutoHyphens/>
        <w:jc w:val="both"/>
        <w:rPr>
          <w:rFonts w:ascii="Arial" w:hAnsi="Arial" w:cs="Arial"/>
          <w:spacing w:val="-2"/>
          <w:sz w:val="20"/>
          <w:szCs w:val="20"/>
        </w:rPr>
      </w:pPr>
      <w:r w:rsidRPr="006E7EB4">
        <w:rPr>
          <w:rFonts w:ascii="Arial" w:hAnsi="Arial" w:cs="Arial"/>
          <w:spacing w:val="-2"/>
          <w:sz w:val="20"/>
          <w:szCs w:val="20"/>
        </w:rPr>
        <w:t>shock absorbers which damp the oscillations of a vehicle suspension in both the directions, damping action being different or equal in either direction depending on the individual application requirements</w:t>
      </w:r>
    </w:p>
    <w:p w14:paraId="62DA3A0E" w14:textId="77777777" w:rsidR="006E7EB4" w:rsidRPr="006E7EB4" w:rsidRDefault="006E7EB4" w:rsidP="006E7EB4">
      <w:pPr>
        <w:suppressAutoHyphens/>
        <w:jc w:val="both"/>
        <w:rPr>
          <w:rFonts w:ascii="Arial" w:hAnsi="Arial" w:cs="Arial"/>
          <w:spacing w:val="-2"/>
          <w:sz w:val="20"/>
          <w:szCs w:val="20"/>
        </w:rPr>
      </w:pPr>
    </w:p>
    <w:p w14:paraId="68F21C3A" w14:textId="77777777" w:rsidR="006E7EB4" w:rsidRPr="006E7EB4" w:rsidRDefault="006E7EB4" w:rsidP="006E7EB4">
      <w:pPr>
        <w:suppressAutoHyphens/>
        <w:jc w:val="both"/>
        <w:rPr>
          <w:rFonts w:ascii="Arial" w:hAnsi="Arial" w:cs="Arial"/>
          <w:b/>
          <w:bCs/>
          <w:spacing w:val="-2"/>
          <w:sz w:val="20"/>
          <w:szCs w:val="20"/>
        </w:rPr>
      </w:pPr>
      <w:r w:rsidRPr="006E7EB4">
        <w:rPr>
          <w:rFonts w:ascii="Arial" w:hAnsi="Arial" w:cs="Arial"/>
          <w:b/>
          <w:bCs/>
          <w:spacing w:val="-2"/>
          <w:sz w:val="20"/>
          <w:szCs w:val="20"/>
        </w:rPr>
        <w:t>3.4</w:t>
      </w:r>
    </w:p>
    <w:p w14:paraId="2B31C18D" w14:textId="77777777" w:rsidR="006E7EB4" w:rsidRPr="006E7EB4" w:rsidRDefault="006E7EB4" w:rsidP="006E7EB4">
      <w:pPr>
        <w:suppressAutoHyphens/>
        <w:jc w:val="both"/>
        <w:rPr>
          <w:rFonts w:ascii="Arial" w:hAnsi="Arial" w:cs="Arial"/>
          <w:b/>
          <w:bCs/>
          <w:spacing w:val="-2"/>
          <w:sz w:val="20"/>
          <w:szCs w:val="20"/>
        </w:rPr>
      </w:pPr>
      <w:r w:rsidRPr="006E7EB4">
        <w:rPr>
          <w:rFonts w:ascii="Arial" w:hAnsi="Arial" w:cs="Arial"/>
          <w:b/>
          <w:bCs/>
          <w:spacing w:val="-2"/>
          <w:sz w:val="20"/>
          <w:szCs w:val="20"/>
        </w:rPr>
        <w:t>single acting</w:t>
      </w:r>
    </w:p>
    <w:p w14:paraId="2EDB07F4" w14:textId="77777777" w:rsidR="006E7EB4" w:rsidRPr="006E7EB4" w:rsidRDefault="006E7EB4" w:rsidP="006E7EB4">
      <w:pPr>
        <w:suppressAutoHyphens/>
        <w:jc w:val="both"/>
        <w:rPr>
          <w:rFonts w:ascii="Arial" w:hAnsi="Arial" w:cs="Arial"/>
          <w:spacing w:val="-2"/>
          <w:sz w:val="20"/>
          <w:szCs w:val="20"/>
        </w:rPr>
      </w:pPr>
      <w:r w:rsidRPr="006E7EB4">
        <w:rPr>
          <w:rFonts w:ascii="Arial" w:hAnsi="Arial" w:cs="Arial"/>
          <w:spacing w:val="-2"/>
          <w:sz w:val="20"/>
          <w:szCs w:val="20"/>
        </w:rPr>
        <w:t>shock absorbers which damp the oscillations of a vehicle suspension in one direction</w:t>
      </w:r>
    </w:p>
    <w:p w14:paraId="23CCEB4B" w14:textId="77777777" w:rsidR="006E7EB4" w:rsidRPr="006E7EB4" w:rsidRDefault="006E7EB4" w:rsidP="006E7EB4">
      <w:pPr>
        <w:suppressAutoHyphens/>
        <w:jc w:val="both"/>
        <w:rPr>
          <w:rFonts w:ascii="Arial" w:hAnsi="Arial" w:cs="Arial"/>
          <w:spacing w:val="-2"/>
          <w:sz w:val="20"/>
          <w:szCs w:val="20"/>
        </w:rPr>
      </w:pPr>
    </w:p>
    <w:p w14:paraId="076B52F3" w14:textId="77777777" w:rsidR="006E7EB4" w:rsidRPr="006E7EB4" w:rsidRDefault="006E7EB4" w:rsidP="006E7EB4">
      <w:pPr>
        <w:suppressAutoHyphens/>
        <w:jc w:val="both"/>
        <w:rPr>
          <w:rFonts w:ascii="Arial" w:hAnsi="Arial" w:cs="Arial"/>
          <w:b/>
          <w:bCs/>
          <w:spacing w:val="-2"/>
          <w:sz w:val="20"/>
          <w:szCs w:val="20"/>
        </w:rPr>
      </w:pPr>
      <w:r w:rsidRPr="006E7EB4">
        <w:rPr>
          <w:rFonts w:ascii="Arial" w:hAnsi="Arial" w:cs="Arial"/>
          <w:b/>
          <w:bCs/>
          <w:spacing w:val="-2"/>
          <w:sz w:val="20"/>
          <w:szCs w:val="20"/>
        </w:rPr>
        <w:t>3.5</w:t>
      </w:r>
    </w:p>
    <w:p w14:paraId="3B59D852" w14:textId="77777777" w:rsidR="006E7EB4" w:rsidRPr="006E7EB4" w:rsidRDefault="006E7EB4" w:rsidP="006E7EB4">
      <w:pPr>
        <w:suppressAutoHyphens/>
        <w:jc w:val="both"/>
        <w:rPr>
          <w:rFonts w:ascii="Arial" w:hAnsi="Arial" w:cs="Arial"/>
          <w:b/>
          <w:bCs/>
          <w:spacing w:val="-2"/>
          <w:sz w:val="20"/>
          <w:szCs w:val="20"/>
        </w:rPr>
      </w:pPr>
      <w:r w:rsidRPr="006E7EB4">
        <w:rPr>
          <w:rFonts w:ascii="Arial" w:hAnsi="Arial" w:cs="Arial"/>
          <w:b/>
          <w:bCs/>
          <w:spacing w:val="-2"/>
          <w:sz w:val="20"/>
          <w:szCs w:val="20"/>
        </w:rPr>
        <w:t>compression stage</w:t>
      </w:r>
    </w:p>
    <w:p w14:paraId="00CC836E" w14:textId="77777777" w:rsidR="006E7EB4" w:rsidRPr="006E7EB4" w:rsidRDefault="006E7EB4" w:rsidP="006E7EB4">
      <w:pPr>
        <w:suppressAutoHyphens/>
        <w:jc w:val="both"/>
        <w:rPr>
          <w:rFonts w:ascii="Arial" w:hAnsi="Arial" w:cs="Arial"/>
          <w:spacing w:val="-2"/>
          <w:sz w:val="20"/>
          <w:szCs w:val="20"/>
        </w:rPr>
      </w:pPr>
      <w:r w:rsidRPr="006E7EB4">
        <w:rPr>
          <w:rFonts w:ascii="Arial" w:hAnsi="Arial" w:cs="Arial"/>
          <w:spacing w:val="-2"/>
          <w:sz w:val="20"/>
          <w:szCs w:val="20"/>
        </w:rPr>
        <w:t>stage in which the mountings of shock absorbers approach each other</w:t>
      </w:r>
    </w:p>
    <w:p w14:paraId="40DACAEF" w14:textId="77777777" w:rsidR="006E7EB4" w:rsidRPr="006E7EB4" w:rsidRDefault="006E7EB4" w:rsidP="006E7EB4">
      <w:pPr>
        <w:suppressAutoHyphens/>
        <w:jc w:val="both"/>
        <w:rPr>
          <w:rFonts w:ascii="Arial" w:hAnsi="Arial" w:cs="Arial"/>
          <w:spacing w:val="-2"/>
          <w:sz w:val="20"/>
          <w:szCs w:val="20"/>
        </w:rPr>
      </w:pPr>
    </w:p>
    <w:p w14:paraId="24A8009A" w14:textId="77777777" w:rsidR="006E7EB4" w:rsidRPr="006E7EB4" w:rsidRDefault="006E7EB4" w:rsidP="006E7EB4">
      <w:pPr>
        <w:suppressAutoHyphens/>
        <w:jc w:val="both"/>
        <w:rPr>
          <w:rFonts w:ascii="Arial" w:hAnsi="Arial" w:cs="Arial"/>
          <w:b/>
          <w:bCs/>
          <w:spacing w:val="-2"/>
          <w:sz w:val="20"/>
          <w:szCs w:val="20"/>
        </w:rPr>
      </w:pPr>
      <w:r w:rsidRPr="006E7EB4">
        <w:rPr>
          <w:rFonts w:ascii="Arial" w:hAnsi="Arial" w:cs="Arial"/>
          <w:b/>
          <w:bCs/>
          <w:spacing w:val="-2"/>
          <w:sz w:val="20"/>
          <w:szCs w:val="20"/>
        </w:rPr>
        <w:t>3.6</w:t>
      </w:r>
    </w:p>
    <w:p w14:paraId="5C2BE7B7" w14:textId="77777777" w:rsidR="006E7EB4" w:rsidRPr="006E7EB4" w:rsidRDefault="006E7EB4" w:rsidP="006E7EB4">
      <w:pPr>
        <w:suppressAutoHyphens/>
        <w:jc w:val="both"/>
        <w:rPr>
          <w:rFonts w:ascii="Arial" w:hAnsi="Arial" w:cs="Arial"/>
          <w:b/>
          <w:bCs/>
          <w:spacing w:val="-2"/>
          <w:sz w:val="20"/>
          <w:szCs w:val="20"/>
        </w:rPr>
      </w:pPr>
      <w:r w:rsidRPr="006E7EB4">
        <w:rPr>
          <w:rFonts w:ascii="Arial" w:hAnsi="Arial" w:cs="Arial"/>
          <w:b/>
          <w:bCs/>
          <w:spacing w:val="-2"/>
          <w:sz w:val="20"/>
          <w:szCs w:val="20"/>
        </w:rPr>
        <w:t>extension stage</w:t>
      </w:r>
    </w:p>
    <w:p w14:paraId="1B65342B" w14:textId="77777777" w:rsidR="006E7EB4" w:rsidRPr="006E7EB4" w:rsidRDefault="006E7EB4" w:rsidP="006E7EB4">
      <w:pPr>
        <w:suppressAutoHyphens/>
        <w:jc w:val="both"/>
        <w:rPr>
          <w:rFonts w:ascii="Arial" w:hAnsi="Arial" w:cs="Arial"/>
          <w:spacing w:val="-2"/>
          <w:sz w:val="20"/>
          <w:szCs w:val="20"/>
        </w:rPr>
      </w:pPr>
      <w:r w:rsidRPr="006E7EB4">
        <w:rPr>
          <w:rFonts w:ascii="Arial" w:hAnsi="Arial" w:cs="Arial"/>
          <w:spacing w:val="-2"/>
          <w:sz w:val="20"/>
          <w:szCs w:val="20"/>
        </w:rPr>
        <w:t>stage in which the mountings of shock absorbers move away from each other</w:t>
      </w:r>
    </w:p>
    <w:p w14:paraId="148F238D" w14:textId="77777777" w:rsidR="006E7EB4" w:rsidRPr="006E7EB4" w:rsidRDefault="006E7EB4" w:rsidP="006E7EB4">
      <w:pPr>
        <w:suppressAutoHyphens/>
        <w:jc w:val="both"/>
        <w:rPr>
          <w:rFonts w:ascii="Arial" w:hAnsi="Arial" w:cs="Arial"/>
          <w:spacing w:val="-2"/>
          <w:sz w:val="20"/>
          <w:szCs w:val="20"/>
        </w:rPr>
      </w:pPr>
    </w:p>
    <w:p w14:paraId="5253881A" w14:textId="77777777" w:rsidR="006E7EB4" w:rsidRPr="006E7EB4" w:rsidRDefault="006E7EB4" w:rsidP="006E7EB4">
      <w:pPr>
        <w:suppressAutoHyphens/>
        <w:jc w:val="both"/>
        <w:rPr>
          <w:rFonts w:ascii="Arial" w:hAnsi="Arial" w:cs="Arial"/>
          <w:b/>
          <w:bCs/>
          <w:spacing w:val="-2"/>
          <w:sz w:val="20"/>
          <w:szCs w:val="20"/>
        </w:rPr>
      </w:pPr>
      <w:r w:rsidRPr="006E7EB4">
        <w:rPr>
          <w:rFonts w:ascii="Arial" w:hAnsi="Arial" w:cs="Arial"/>
          <w:b/>
          <w:bCs/>
          <w:spacing w:val="-2"/>
          <w:sz w:val="20"/>
          <w:szCs w:val="20"/>
        </w:rPr>
        <w:t>3.7</w:t>
      </w:r>
    </w:p>
    <w:p w14:paraId="699929E8" w14:textId="77777777" w:rsidR="006E7EB4" w:rsidRPr="006E7EB4" w:rsidRDefault="006E7EB4" w:rsidP="006E7EB4">
      <w:pPr>
        <w:suppressAutoHyphens/>
        <w:jc w:val="both"/>
        <w:rPr>
          <w:rFonts w:ascii="Arial" w:hAnsi="Arial" w:cs="Arial"/>
          <w:b/>
          <w:bCs/>
          <w:spacing w:val="-2"/>
          <w:sz w:val="20"/>
          <w:szCs w:val="20"/>
        </w:rPr>
      </w:pPr>
      <w:r w:rsidRPr="006E7EB4">
        <w:rPr>
          <w:rFonts w:ascii="Arial" w:hAnsi="Arial" w:cs="Arial"/>
          <w:b/>
          <w:bCs/>
          <w:spacing w:val="-2"/>
          <w:sz w:val="20"/>
          <w:szCs w:val="20"/>
        </w:rPr>
        <w:t>compressed length</w:t>
      </w:r>
    </w:p>
    <w:p w14:paraId="42C93236" w14:textId="7C868B3B" w:rsidR="006E7EB4" w:rsidRPr="006E7EB4" w:rsidRDefault="006E7EB4" w:rsidP="006E7EB4">
      <w:pPr>
        <w:suppressAutoHyphens/>
        <w:jc w:val="both"/>
        <w:rPr>
          <w:rFonts w:ascii="Arial" w:hAnsi="Arial" w:cs="Arial"/>
          <w:spacing w:val="-2"/>
          <w:sz w:val="20"/>
          <w:szCs w:val="20"/>
        </w:rPr>
      </w:pPr>
      <w:r w:rsidRPr="006E7EB4">
        <w:rPr>
          <w:rFonts w:ascii="Arial" w:hAnsi="Arial" w:cs="Arial"/>
          <w:spacing w:val="-2"/>
          <w:sz w:val="20"/>
          <w:szCs w:val="20"/>
        </w:rPr>
        <w:t>length between the mounting eyes (centre to centre distance) or centre of the plain portion of shank (in case of studs) or mounting eye and plain portion of shank (in case of eye and stud) of a shock absorber when it is</w:t>
      </w:r>
      <w:r w:rsidR="00B46FAC">
        <w:rPr>
          <w:rFonts w:ascii="Arial" w:hAnsi="Arial" w:cs="Arial"/>
          <w:spacing w:val="-2"/>
          <w:sz w:val="20"/>
          <w:szCs w:val="20"/>
        </w:rPr>
        <w:t xml:space="preserve"> </w:t>
      </w:r>
      <w:r w:rsidRPr="006E7EB4">
        <w:rPr>
          <w:rFonts w:ascii="Arial" w:hAnsi="Arial" w:cs="Arial"/>
          <w:spacing w:val="-2"/>
          <w:sz w:val="20"/>
          <w:szCs w:val="20"/>
        </w:rPr>
        <w:t>compressed to the maximum (see Figure 1) (and shall be within a tolerance of 3 mm or subject to the original drawing of the vehicle manufacturer, whichever is less)</w:t>
      </w:r>
    </w:p>
    <w:p w14:paraId="3B981550" w14:textId="66446A3E" w:rsidR="006E7EB4" w:rsidRDefault="00B3523D" w:rsidP="006E7EB4">
      <w:pPr>
        <w:suppressAutoHyphens/>
        <w:jc w:val="both"/>
        <w:rPr>
          <w:rFonts w:ascii="Arial" w:hAnsi="Arial" w:cs="Arial"/>
          <w:spacing w:val="-2"/>
          <w:sz w:val="20"/>
          <w:szCs w:val="20"/>
        </w:rPr>
      </w:pPr>
      <w:sdt>
        <w:sdtPr>
          <w:rPr>
            <w:rFonts w:ascii="Arial" w:hAnsi="Arial" w:cs="Arial"/>
            <w:spacing w:val="-2"/>
            <w:sz w:val="20"/>
            <w:szCs w:val="20"/>
          </w:rPr>
          <w:id w:val="-381406490"/>
          <w:citation/>
        </w:sdtPr>
        <w:sdtEndPr/>
        <w:sdtContent>
          <w:r w:rsidR="003F396C">
            <w:rPr>
              <w:rFonts w:ascii="Arial" w:hAnsi="Arial" w:cs="Arial"/>
              <w:spacing w:val="-2"/>
              <w:sz w:val="20"/>
              <w:szCs w:val="20"/>
            </w:rPr>
            <w:fldChar w:fldCharType="begin"/>
          </w:r>
          <w:r w:rsidR="003F396C">
            <w:rPr>
              <w:rFonts w:ascii="Arial" w:hAnsi="Arial" w:cs="Arial"/>
              <w:spacing w:val="-2"/>
              <w:sz w:val="20"/>
              <w:szCs w:val="20"/>
              <w:lang w:val="en-US"/>
            </w:rPr>
            <w:instrText xml:space="preserve"> CITATION Gil13 \l 1033 </w:instrText>
          </w:r>
          <w:r w:rsidR="003F396C">
            <w:rPr>
              <w:rFonts w:ascii="Arial" w:hAnsi="Arial" w:cs="Arial"/>
              <w:spacing w:val="-2"/>
              <w:sz w:val="20"/>
              <w:szCs w:val="20"/>
            </w:rPr>
            <w:fldChar w:fldCharType="separate"/>
          </w:r>
          <w:r w:rsidR="00CB03AB" w:rsidRPr="00CB03AB">
            <w:rPr>
              <w:rFonts w:ascii="Arial" w:hAnsi="Arial" w:cs="Arial"/>
              <w:noProof/>
              <w:spacing w:val="-2"/>
              <w:sz w:val="20"/>
              <w:szCs w:val="20"/>
              <w:lang w:val="en-US"/>
            </w:rPr>
            <w:t>(Gil'mkhanov &amp; Гильмханов, 2013)</w:t>
          </w:r>
          <w:r w:rsidR="003F396C">
            <w:rPr>
              <w:rFonts w:ascii="Arial" w:hAnsi="Arial" w:cs="Arial"/>
              <w:spacing w:val="-2"/>
              <w:sz w:val="20"/>
              <w:szCs w:val="20"/>
            </w:rPr>
            <w:fldChar w:fldCharType="end"/>
          </w:r>
        </w:sdtContent>
      </w:sdt>
    </w:p>
    <w:p w14:paraId="0048F111" w14:textId="77777777" w:rsidR="00B46FAC" w:rsidRPr="006E7EB4" w:rsidRDefault="00B46FAC" w:rsidP="006E7EB4">
      <w:pPr>
        <w:suppressAutoHyphens/>
        <w:jc w:val="both"/>
        <w:rPr>
          <w:rFonts w:ascii="Arial" w:hAnsi="Arial" w:cs="Arial"/>
          <w:spacing w:val="-2"/>
          <w:sz w:val="20"/>
          <w:szCs w:val="20"/>
        </w:rPr>
      </w:pPr>
    </w:p>
    <w:p w14:paraId="0A88634E" w14:textId="77777777" w:rsidR="00B46FAC" w:rsidRDefault="006E7EB4" w:rsidP="006E7EB4">
      <w:pPr>
        <w:suppressAutoHyphens/>
        <w:jc w:val="both"/>
        <w:rPr>
          <w:rFonts w:ascii="Arial" w:hAnsi="Arial" w:cs="Arial"/>
          <w:b/>
          <w:bCs/>
          <w:spacing w:val="-2"/>
          <w:sz w:val="20"/>
          <w:szCs w:val="20"/>
        </w:rPr>
      </w:pPr>
      <w:r w:rsidRPr="006E7EB4">
        <w:rPr>
          <w:rFonts w:ascii="Arial" w:hAnsi="Arial" w:cs="Arial"/>
          <w:b/>
          <w:bCs/>
          <w:spacing w:val="-2"/>
          <w:sz w:val="20"/>
          <w:szCs w:val="20"/>
        </w:rPr>
        <w:t>3.8</w:t>
      </w:r>
    </w:p>
    <w:p w14:paraId="547673C8" w14:textId="16E28155" w:rsidR="006E7EB4" w:rsidRPr="006E7EB4" w:rsidRDefault="006E7EB4" w:rsidP="006E7EB4">
      <w:pPr>
        <w:suppressAutoHyphens/>
        <w:jc w:val="both"/>
        <w:rPr>
          <w:rFonts w:ascii="Arial" w:hAnsi="Arial" w:cs="Arial"/>
          <w:b/>
          <w:bCs/>
          <w:spacing w:val="-2"/>
          <w:sz w:val="20"/>
          <w:szCs w:val="20"/>
        </w:rPr>
      </w:pPr>
      <w:r w:rsidRPr="006E7EB4">
        <w:rPr>
          <w:rFonts w:ascii="Arial" w:hAnsi="Arial" w:cs="Arial"/>
          <w:b/>
          <w:bCs/>
          <w:spacing w:val="-2"/>
          <w:sz w:val="20"/>
          <w:szCs w:val="20"/>
        </w:rPr>
        <w:t>stroke</w:t>
      </w:r>
    </w:p>
    <w:p w14:paraId="5F4491B3" w14:textId="77777777" w:rsidR="006E7EB4" w:rsidRPr="006E7EB4" w:rsidRDefault="006E7EB4" w:rsidP="006E7EB4">
      <w:pPr>
        <w:suppressAutoHyphens/>
        <w:jc w:val="both"/>
        <w:rPr>
          <w:rFonts w:ascii="Arial" w:hAnsi="Arial" w:cs="Arial"/>
          <w:spacing w:val="-2"/>
          <w:sz w:val="20"/>
          <w:szCs w:val="20"/>
        </w:rPr>
      </w:pPr>
      <w:r w:rsidRPr="006E7EB4">
        <w:rPr>
          <w:rFonts w:ascii="Arial" w:hAnsi="Arial" w:cs="Arial"/>
          <w:spacing w:val="-2"/>
          <w:sz w:val="20"/>
          <w:szCs w:val="20"/>
        </w:rPr>
        <w:lastRenderedPageBreak/>
        <w:t>difference between the extended length and the compressed length (effective maximum travel of the piston), see Figure 1</w:t>
      </w:r>
    </w:p>
    <w:p w14:paraId="64967C42" w14:textId="77777777" w:rsidR="006E7EB4" w:rsidRPr="006E7EB4" w:rsidRDefault="006E7EB4" w:rsidP="006E7EB4">
      <w:pPr>
        <w:suppressAutoHyphens/>
        <w:jc w:val="both"/>
        <w:rPr>
          <w:rFonts w:ascii="Arial" w:hAnsi="Arial" w:cs="Arial"/>
          <w:spacing w:val="-2"/>
          <w:sz w:val="20"/>
          <w:szCs w:val="20"/>
        </w:rPr>
      </w:pPr>
    </w:p>
    <w:p w14:paraId="10FDE501" w14:textId="77777777" w:rsidR="00B46FAC" w:rsidRDefault="006E7EB4" w:rsidP="006E7EB4">
      <w:pPr>
        <w:suppressAutoHyphens/>
        <w:jc w:val="both"/>
        <w:rPr>
          <w:rFonts w:ascii="Arial" w:hAnsi="Arial" w:cs="Arial"/>
          <w:b/>
          <w:bCs/>
          <w:spacing w:val="-2"/>
          <w:sz w:val="20"/>
          <w:szCs w:val="20"/>
        </w:rPr>
      </w:pPr>
      <w:r w:rsidRPr="006E7EB4">
        <w:rPr>
          <w:rFonts w:ascii="Arial" w:hAnsi="Arial" w:cs="Arial"/>
          <w:b/>
          <w:bCs/>
          <w:spacing w:val="-2"/>
          <w:sz w:val="20"/>
          <w:szCs w:val="20"/>
        </w:rPr>
        <w:t>3.9</w:t>
      </w:r>
    </w:p>
    <w:p w14:paraId="7C29CFF5" w14:textId="62A93908" w:rsidR="006E7EB4" w:rsidRPr="006E7EB4" w:rsidRDefault="006E7EB4" w:rsidP="006E7EB4">
      <w:pPr>
        <w:suppressAutoHyphens/>
        <w:jc w:val="both"/>
        <w:rPr>
          <w:rFonts w:ascii="Arial" w:hAnsi="Arial" w:cs="Arial"/>
          <w:b/>
          <w:bCs/>
          <w:spacing w:val="-2"/>
          <w:sz w:val="20"/>
          <w:szCs w:val="20"/>
        </w:rPr>
      </w:pPr>
      <w:r w:rsidRPr="006E7EB4">
        <w:rPr>
          <w:rFonts w:ascii="Arial" w:hAnsi="Arial" w:cs="Arial"/>
          <w:b/>
          <w:bCs/>
          <w:spacing w:val="-2"/>
          <w:sz w:val="20"/>
          <w:szCs w:val="20"/>
        </w:rPr>
        <w:t>port</w:t>
      </w:r>
    </w:p>
    <w:p w14:paraId="6BFDB238" w14:textId="6B1BDDFE" w:rsidR="006E7EB4" w:rsidRDefault="006E7EB4" w:rsidP="006E7EB4">
      <w:pPr>
        <w:suppressAutoHyphens/>
        <w:jc w:val="both"/>
        <w:rPr>
          <w:rFonts w:ascii="Arial" w:hAnsi="Arial" w:cs="Arial"/>
          <w:spacing w:val="-2"/>
          <w:sz w:val="20"/>
          <w:szCs w:val="20"/>
        </w:rPr>
      </w:pPr>
      <w:r w:rsidRPr="006E7EB4">
        <w:rPr>
          <w:rFonts w:ascii="Arial" w:hAnsi="Arial" w:cs="Arial"/>
          <w:spacing w:val="-2"/>
          <w:sz w:val="20"/>
          <w:szCs w:val="20"/>
        </w:rPr>
        <w:t>inside diameter of the cylinder of the shock absorber</w:t>
      </w:r>
    </w:p>
    <w:p w14:paraId="246D744C" w14:textId="77777777" w:rsidR="006E7EB4" w:rsidRDefault="006E7EB4" w:rsidP="006E7EB4">
      <w:pPr>
        <w:suppressAutoHyphens/>
        <w:jc w:val="both"/>
        <w:rPr>
          <w:rFonts w:ascii="Arial" w:hAnsi="Arial" w:cs="Arial"/>
          <w:spacing w:val="-2"/>
          <w:sz w:val="20"/>
          <w:szCs w:val="20"/>
        </w:rPr>
      </w:pPr>
    </w:p>
    <w:p w14:paraId="57970C9A" w14:textId="77777777" w:rsidR="006E7EB4" w:rsidRPr="006E7EB4" w:rsidRDefault="006E7EB4" w:rsidP="006E7EB4">
      <w:pPr>
        <w:suppressAutoHyphens/>
        <w:jc w:val="both"/>
        <w:rPr>
          <w:rFonts w:ascii="Arial" w:hAnsi="Arial" w:cs="Arial"/>
          <w:b/>
          <w:bCs/>
          <w:spacing w:val="-2"/>
          <w:sz w:val="20"/>
          <w:szCs w:val="20"/>
        </w:rPr>
      </w:pPr>
      <w:r w:rsidRPr="006E7EB4">
        <w:rPr>
          <w:rFonts w:ascii="Arial" w:hAnsi="Arial" w:cs="Arial"/>
          <w:b/>
          <w:bCs/>
          <w:spacing w:val="-2"/>
          <w:sz w:val="20"/>
          <w:szCs w:val="20"/>
        </w:rPr>
        <w:t>3.10</w:t>
      </w:r>
    </w:p>
    <w:p w14:paraId="58CB5087" w14:textId="77777777" w:rsidR="006E7EB4" w:rsidRPr="006E7EB4" w:rsidRDefault="006E7EB4" w:rsidP="006E7EB4">
      <w:pPr>
        <w:suppressAutoHyphens/>
        <w:jc w:val="both"/>
        <w:rPr>
          <w:rFonts w:ascii="Arial" w:hAnsi="Arial" w:cs="Arial"/>
          <w:b/>
          <w:bCs/>
          <w:spacing w:val="-2"/>
          <w:sz w:val="20"/>
          <w:szCs w:val="20"/>
        </w:rPr>
      </w:pPr>
      <w:r w:rsidRPr="006E7EB4">
        <w:rPr>
          <w:rFonts w:ascii="Arial" w:hAnsi="Arial" w:cs="Arial"/>
          <w:b/>
          <w:bCs/>
          <w:spacing w:val="-2"/>
          <w:sz w:val="20"/>
          <w:szCs w:val="20"/>
        </w:rPr>
        <w:t>fitment dimensions</w:t>
      </w:r>
    </w:p>
    <w:p w14:paraId="7D07B30E" w14:textId="0ADD2A0E" w:rsidR="006E7EB4" w:rsidRDefault="006E7EB4" w:rsidP="006E7EB4">
      <w:pPr>
        <w:suppressAutoHyphens/>
        <w:jc w:val="both"/>
        <w:rPr>
          <w:rFonts w:ascii="Arial" w:hAnsi="Arial" w:cs="Arial"/>
          <w:spacing w:val="-2"/>
          <w:sz w:val="20"/>
          <w:szCs w:val="20"/>
        </w:rPr>
      </w:pPr>
      <w:r w:rsidRPr="006E7EB4">
        <w:rPr>
          <w:rFonts w:ascii="Arial" w:hAnsi="Arial" w:cs="Arial"/>
          <w:spacing w:val="-2"/>
          <w:sz w:val="20"/>
          <w:szCs w:val="20"/>
        </w:rPr>
        <w:t>required for mounting the shock absorber on the vehicle (according to the vehicle manufacturer's specification similar to A, B, C, D, in Figure 1)</w:t>
      </w:r>
    </w:p>
    <w:p w14:paraId="4701C653" w14:textId="77777777" w:rsidR="006E7EB4" w:rsidRDefault="006E7EB4" w:rsidP="006E7EB4">
      <w:pPr>
        <w:suppressAutoHyphens/>
        <w:jc w:val="both"/>
        <w:rPr>
          <w:rFonts w:ascii="Arial" w:hAnsi="Arial" w:cs="Arial"/>
          <w:spacing w:val="-2"/>
          <w:sz w:val="20"/>
          <w:szCs w:val="20"/>
        </w:rPr>
      </w:pPr>
    </w:p>
    <w:p w14:paraId="7E5D7659" w14:textId="158E02C4" w:rsidR="006E7EB4" w:rsidRDefault="006E7EB4" w:rsidP="006E7EB4">
      <w:pPr>
        <w:suppressAutoHyphens/>
        <w:jc w:val="center"/>
        <w:rPr>
          <w:rFonts w:ascii="Arial" w:hAnsi="Arial" w:cs="Arial"/>
          <w:spacing w:val="-2"/>
          <w:sz w:val="20"/>
          <w:szCs w:val="20"/>
        </w:rPr>
      </w:pPr>
      <w:r>
        <w:rPr>
          <w:rFonts w:ascii="Arial" w:hAnsi="Arial" w:cs="Arial"/>
          <w:noProof/>
        </w:rPr>
        <w:drawing>
          <wp:inline distT="0" distB="0" distL="0" distR="0" wp14:anchorId="629221BA" wp14:editId="0EE2D242">
            <wp:extent cx="5730875" cy="5380355"/>
            <wp:effectExtent l="0" t="0" r="3175" b="0"/>
            <wp:docPr id="1048977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0875" cy="5380355"/>
                    </a:xfrm>
                    <a:prstGeom prst="rect">
                      <a:avLst/>
                    </a:prstGeom>
                    <a:noFill/>
                    <a:ln>
                      <a:noFill/>
                    </a:ln>
                  </pic:spPr>
                </pic:pic>
              </a:graphicData>
            </a:graphic>
          </wp:inline>
        </w:drawing>
      </w:r>
    </w:p>
    <w:p w14:paraId="6C83AC2E" w14:textId="33C58568" w:rsidR="00C92A26" w:rsidRPr="006E7EB4" w:rsidRDefault="006E7EB4" w:rsidP="006E7EB4">
      <w:pPr>
        <w:jc w:val="center"/>
        <w:rPr>
          <w:rFonts w:ascii="Arial" w:hAnsi="Arial" w:cs="Arial"/>
          <w:b/>
          <w:bCs/>
          <w:sz w:val="20"/>
          <w:szCs w:val="20"/>
        </w:rPr>
      </w:pPr>
      <w:r w:rsidRPr="006E7EB4">
        <w:rPr>
          <w:rFonts w:ascii="Arial" w:hAnsi="Arial" w:cs="Arial"/>
          <w:b/>
          <w:bCs/>
          <w:sz w:val="20"/>
          <w:szCs w:val="20"/>
        </w:rPr>
        <w:t>Figure 1 — Fitment dimensions.</w:t>
      </w:r>
    </w:p>
    <w:p w14:paraId="5EB86246" w14:textId="77777777" w:rsidR="006E7EB4" w:rsidRDefault="006E7EB4" w:rsidP="00C92A26">
      <w:pPr>
        <w:jc w:val="both"/>
        <w:rPr>
          <w:rFonts w:ascii="Arial" w:hAnsi="Arial" w:cs="Arial"/>
          <w:sz w:val="20"/>
          <w:szCs w:val="20"/>
        </w:rPr>
      </w:pPr>
    </w:p>
    <w:p w14:paraId="6B6A28B4" w14:textId="77777777" w:rsidR="006E7EB4" w:rsidRPr="004A33D7" w:rsidRDefault="006E7EB4" w:rsidP="006E7EB4">
      <w:pPr>
        <w:jc w:val="both"/>
        <w:rPr>
          <w:rFonts w:ascii="Arial" w:hAnsi="Arial" w:cs="Arial"/>
          <w:b/>
          <w:bCs/>
          <w:sz w:val="20"/>
          <w:szCs w:val="20"/>
        </w:rPr>
      </w:pPr>
      <w:r w:rsidRPr="004A33D7">
        <w:rPr>
          <w:rFonts w:ascii="Arial" w:hAnsi="Arial" w:cs="Arial"/>
          <w:b/>
          <w:bCs/>
          <w:sz w:val="20"/>
          <w:szCs w:val="20"/>
        </w:rPr>
        <w:t>3.11</w:t>
      </w:r>
    </w:p>
    <w:p w14:paraId="62A85F33" w14:textId="77777777" w:rsidR="006E7EB4" w:rsidRPr="004A33D7" w:rsidRDefault="006E7EB4" w:rsidP="006E7EB4">
      <w:pPr>
        <w:jc w:val="both"/>
        <w:rPr>
          <w:rFonts w:ascii="Arial" w:hAnsi="Arial" w:cs="Arial"/>
          <w:b/>
          <w:bCs/>
          <w:sz w:val="20"/>
          <w:szCs w:val="20"/>
        </w:rPr>
      </w:pPr>
      <w:r w:rsidRPr="004A33D7">
        <w:rPr>
          <w:rFonts w:ascii="Arial" w:hAnsi="Arial" w:cs="Arial"/>
          <w:b/>
          <w:bCs/>
          <w:sz w:val="20"/>
          <w:szCs w:val="20"/>
        </w:rPr>
        <w:t>damping characteristics</w:t>
      </w:r>
    </w:p>
    <w:p w14:paraId="70591140" w14:textId="77777777" w:rsidR="006E7EB4" w:rsidRPr="006E7EB4" w:rsidRDefault="006E7EB4" w:rsidP="006E7EB4">
      <w:pPr>
        <w:jc w:val="both"/>
        <w:rPr>
          <w:rFonts w:ascii="Arial" w:hAnsi="Arial" w:cs="Arial"/>
          <w:sz w:val="20"/>
          <w:szCs w:val="20"/>
        </w:rPr>
      </w:pPr>
      <w:r w:rsidRPr="006E7EB4">
        <w:rPr>
          <w:rFonts w:ascii="Arial" w:hAnsi="Arial" w:cs="Arial"/>
          <w:sz w:val="20"/>
          <w:szCs w:val="20"/>
        </w:rPr>
        <w:t>for any type of hydraulic shock, absorber, shall mean the damping forces at corresponding maximum piston velocity defined in 3.12</w:t>
      </w:r>
    </w:p>
    <w:p w14:paraId="23F7A968" w14:textId="77777777" w:rsidR="006E7EB4" w:rsidRPr="006E7EB4" w:rsidRDefault="006E7EB4" w:rsidP="006E7EB4">
      <w:pPr>
        <w:jc w:val="both"/>
        <w:rPr>
          <w:rFonts w:ascii="Arial" w:hAnsi="Arial" w:cs="Arial"/>
          <w:sz w:val="20"/>
          <w:szCs w:val="20"/>
        </w:rPr>
      </w:pPr>
    </w:p>
    <w:p w14:paraId="6F2AB6A5" w14:textId="77777777" w:rsidR="006E7EB4" w:rsidRPr="004A33D7" w:rsidRDefault="006E7EB4" w:rsidP="006E7EB4">
      <w:pPr>
        <w:jc w:val="both"/>
        <w:rPr>
          <w:rFonts w:ascii="Arial" w:hAnsi="Arial" w:cs="Arial"/>
          <w:b/>
          <w:bCs/>
          <w:sz w:val="20"/>
          <w:szCs w:val="20"/>
        </w:rPr>
      </w:pPr>
      <w:r w:rsidRPr="004A33D7">
        <w:rPr>
          <w:rFonts w:ascii="Arial" w:hAnsi="Arial" w:cs="Arial"/>
          <w:b/>
          <w:bCs/>
          <w:sz w:val="20"/>
          <w:szCs w:val="20"/>
        </w:rPr>
        <w:t>3.12</w:t>
      </w:r>
    </w:p>
    <w:p w14:paraId="54ADDD2A" w14:textId="77777777" w:rsidR="006E7EB4" w:rsidRPr="004A33D7" w:rsidRDefault="006E7EB4" w:rsidP="006E7EB4">
      <w:pPr>
        <w:jc w:val="both"/>
        <w:rPr>
          <w:rFonts w:ascii="Arial" w:hAnsi="Arial" w:cs="Arial"/>
          <w:b/>
          <w:bCs/>
          <w:sz w:val="20"/>
          <w:szCs w:val="20"/>
        </w:rPr>
      </w:pPr>
      <w:r w:rsidRPr="004A33D7">
        <w:rPr>
          <w:rFonts w:ascii="Arial" w:hAnsi="Arial" w:cs="Arial"/>
          <w:b/>
          <w:bCs/>
          <w:sz w:val="20"/>
          <w:szCs w:val="20"/>
        </w:rPr>
        <w:t>maximum piston velocity</w:t>
      </w:r>
    </w:p>
    <w:p w14:paraId="27FFC412" w14:textId="2D0A6C9A" w:rsidR="006E7EB4" w:rsidRDefault="006E7EB4" w:rsidP="006E7EB4">
      <w:pPr>
        <w:jc w:val="both"/>
        <w:rPr>
          <w:rFonts w:ascii="Arial" w:hAnsi="Arial" w:cs="Arial"/>
          <w:sz w:val="20"/>
          <w:szCs w:val="20"/>
        </w:rPr>
      </w:pPr>
      <w:r w:rsidRPr="006E7EB4">
        <w:rPr>
          <w:rFonts w:ascii="Arial" w:hAnsi="Arial" w:cs="Arial"/>
          <w:sz w:val="20"/>
          <w:szCs w:val="20"/>
        </w:rPr>
        <w:t>subsequently referred to as “velocity”, shall be according to the vehicle manufacturer's specification or bear the relationship given by the expression:</w:t>
      </w:r>
    </w:p>
    <w:p w14:paraId="6A742DB0" w14:textId="77777777" w:rsidR="006E7EB4" w:rsidRDefault="006E7EB4" w:rsidP="006E7EB4">
      <w:pPr>
        <w:jc w:val="both"/>
        <w:rPr>
          <w:rFonts w:ascii="Arial" w:hAnsi="Arial" w:cs="Arial"/>
          <w:sz w:val="20"/>
          <w:szCs w:val="20"/>
        </w:rPr>
      </w:pPr>
    </w:p>
    <w:p w14:paraId="3B336CBB" w14:textId="6F3BF572" w:rsidR="006E7EB4" w:rsidRDefault="006E7EB4" w:rsidP="006E7EB4">
      <w:pPr>
        <w:jc w:val="both"/>
        <w:rPr>
          <w:rFonts w:ascii="Arial" w:hAnsi="Arial" w:cs="Arial"/>
          <w:sz w:val="20"/>
          <w:szCs w:val="20"/>
        </w:rPr>
      </w:pPr>
      <w:r>
        <w:rPr>
          <w:i/>
          <w:iCs/>
          <w:position w:val="-1"/>
          <w:sz w:val="23"/>
          <w:szCs w:val="23"/>
        </w:rPr>
        <w:t>V</w:t>
      </w:r>
      <w:r>
        <w:rPr>
          <w:i/>
          <w:iCs/>
          <w:spacing w:val="19"/>
          <w:position w:val="-1"/>
          <w:sz w:val="23"/>
          <w:szCs w:val="23"/>
        </w:rPr>
        <w:t xml:space="preserve"> </w:t>
      </w:r>
      <w:r>
        <w:rPr>
          <w:position w:val="-1"/>
          <w:sz w:val="23"/>
          <w:szCs w:val="23"/>
        </w:rPr>
        <w:t>m</w:t>
      </w:r>
      <w:r>
        <w:rPr>
          <w:spacing w:val="-7"/>
          <w:position w:val="-1"/>
          <w:sz w:val="23"/>
          <w:szCs w:val="23"/>
        </w:rPr>
        <w:t>a</w:t>
      </w:r>
      <w:r>
        <w:rPr>
          <w:position w:val="-1"/>
          <w:sz w:val="23"/>
          <w:szCs w:val="23"/>
        </w:rPr>
        <w:t>x</w:t>
      </w:r>
      <w:r>
        <w:rPr>
          <w:spacing w:val="30"/>
          <w:position w:val="-1"/>
          <w:sz w:val="23"/>
          <w:szCs w:val="23"/>
        </w:rPr>
        <w:t xml:space="preserve"> </w:t>
      </w:r>
      <w:r>
        <w:rPr>
          <w:rFonts w:ascii="Symbol" w:hAnsi="Symbol" w:cs="Symbol"/>
          <w:position w:val="-1"/>
          <w:sz w:val="23"/>
          <w:szCs w:val="23"/>
        </w:rPr>
        <w:t></w:t>
      </w:r>
      <w:r>
        <w:rPr>
          <w:spacing w:val="4"/>
          <w:position w:val="-1"/>
          <w:sz w:val="23"/>
          <w:szCs w:val="23"/>
        </w:rPr>
        <w:t xml:space="preserve"> </w:t>
      </w:r>
      <w:r>
        <w:rPr>
          <w:rFonts w:ascii="Symbol" w:hAnsi="Symbol" w:cs="Symbol"/>
          <w:position w:val="-1"/>
          <w:sz w:val="23"/>
          <w:szCs w:val="23"/>
        </w:rPr>
        <w:t></w:t>
      </w:r>
      <w:r>
        <w:rPr>
          <w:spacing w:val="-22"/>
          <w:position w:val="-1"/>
          <w:sz w:val="23"/>
          <w:szCs w:val="23"/>
        </w:rPr>
        <w:t xml:space="preserve"> </w:t>
      </w:r>
      <w:r>
        <w:rPr>
          <w:spacing w:val="-7"/>
          <w:w w:val="104"/>
          <w:position w:val="-1"/>
          <w:sz w:val="23"/>
          <w:szCs w:val="23"/>
        </w:rPr>
        <w:t>.</w:t>
      </w:r>
      <w:r>
        <w:rPr>
          <w:i/>
          <w:iCs/>
          <w:w w:val="104"/>
          <w:position w:val="-1"/>
          <w:sz w:val="23"/>
          <w:szCs w:val="23"/>
        </w:rPr>
        <w:t>n</w:t>
      </w:r>
      <w:r>
        <w:rPr>
          <w:i/>
          <w:iCs/>
          <w:spacing w:val="-36"/>
          <w:position w:val="-1"/>
          <w:sz w:val="23"/>
          <w:szCs w:val="23"/>
        </w:rPr>
        <w:t xml:space="preserve"> </w:t>
      </w:r>
      <w:r>
        <w:rPr>
          <w:spacing w:val="-3"/>
          <w:w w:val="104"/>
          <w:position w:val="-1"/>
          <w:sz w:val="23"/>
          <w:szCs w:val="23"/>
        </w:rPr>
        <w:t>.</w:t>
      </w:r>
      <w:r>
        <w:rPr>
          <w:i/>
          <w:iCs/>
          <w:w w:val="104"/>
          <w:position w:val="-1"/>
          <w:sz w:val="23"/>
          <w:szCs w:val="23"/>
        </w:rPr>
        <w:t>s</w:t>
      </w:r>
    </w:p>
    <w:p w14:paraId="0CAA159A" w14:textId="77777777" w:rsidR="006E7EB4" w:rsidRDefault="006E7EB4" w:rsidP="006E7EB4">
      <w:pPr>
        <w:jc w:val="both"/>
        <w:rPr>
          <w:rFonts w:ascii="Arial" w:hAnsi="Arial" w:cs="Arial"/>
          <w:sz w:val="20"/>
          <w:szCs w:val="20"/>
        </w:rPr>
      </w:pPr>
    </w:p>
    <w:p w14:paraId="1A777883" w14:textId="77777777" w:rsidR="006E7EB4" w:rsidRPr="006E7EB4" w:rsidRDefault="006E7EB4" w:rsidP="006E7EB4">
      <w:pPr>
        <w:jc w:val="both"/>
        <w:rPr>
          <w:rFonts w:ascii="Arial" w:hAnsi="Arial" w:cs="Arial"/>
          <w:sz w:val="20"/>
          <w:szCs w:val="20"/>
        </w:rPr>
      </w:pPr>
      <w:r w:rsidRPr="006E7EB4">
        <w:rPr>
          <w:rFonts w:ascii="Arial" w:hAnsi="Arial" w:cs="Arial"/>
          <w:sz w:val="20"/>
          <w:szCs w:val="20"/>
        </w:rPr>
        <w:t>where,</w:t>
      </w:r>
    </w:p>
    <w:p w14:paraId="745701BE" w14:textId="77777777" w:rsidR="006E7EB4" w:rsidRPr="006E7EB4" w:rsidRDefault="006E7EB4" w:rsidP="006E7EB4">
      <w:pPr>
        <w:jc w:val="both"/>
        <w:rPr>
          <w:rFonts w:ascii="Arial" w:hAnsi="Arial" w:cs="Arial"/>
          <w:sz w:val="20"/>
          <w:szCs w:val="20"/>
        </w:rPr>
      </w:pPr>
    </w:p>
    <w:p w14:paraId="48EAD327" w14:textId="41CAFC31" w:rsidR="006E7EB4" w:rsidRPr="006E7EB4" w:rsidRDefault="006E7EB4" w:rsidP="006E7EB4">
      <w:pPr>
        <w:jc w:val="both"/>
        <w:rPr>
          <w:rFonts w:ascii="Arial" w:hAnsi="Arial" w:cs="Arial"/>
          <w:sz w:val="20"/>
          <w:szCs w:val="20"/>
        </w:rPr>
      </w:pPr>
      <w:r w:rsidRPr="006E7EB4">
        <w:rPr>
          <w:rFonts w:ascii="Arial" w:hAnsi="Arial" w:cs="Arial"/>
          <w:sz w:val="20"/>
          <w:szCs w:val="20"/>
        </w:rPr>
        <w:t>V max</w:t>
      </w:r>
      <w:r>
        <w:rPr>
          <w:rFonts w:ascii="Arial" w:hAnsi="Arial" w:cs="Arial"/>
          <w:sz w:val="20"/>
          <w:szCs w:val="20"/>
        </w:rPr>
        <w:tab/>
      </w:r>
      <w:r>
        <w:rPr>
          <w:rFonts w:ascii="Arial" w:hAnsi="Arial" w:cs="Arial"/>
          <w:sz w:val="20"/>
          <w:szCs w:val="20"/>
        </w:rPr>
        <w:tab/>
      </w:r>
      <w:r w:rsidRPr="006E7EB4">
        <w:rPr>
          <w:rFonts w:ascii="Arial" w:hAnsi="Arial" w:cs="Arial"/>
          <w:sz w:val="20"/>
          <w:szCs w:val="20"/>
        </w:rPr>
        <w:t>is the maximum piston velocity in metres/sec;</w:t>
      </w:r>
    </w:p>
    <w:p w14:paraId="73B36631" w14:textId="77777777" w:rsidR="006E7EB4" w:rsidRPr="006E7EB4" w:rsidRDefault="006E7EB4" w:rsidP="006E7EB4">
      <w:pPr>
        <w:jc w:val="both"/>
        <w:rPr>
          <w:rFonts w:ascii="Arial" w:hAnsi="Arial" w:cs="Arial"/>
          <w:sz w:val="20"/>
          <w:szCs w:val="20"/>
        </w:rPr>
      </w:pPr>
    </w:p>
    <w:p w14:paraId="44645CA3" w14:textId="12B3F7A9" w:rsidR="006E7EB4" w:rsidRPr="006E7EB4" w:rsidRDefault="006E7EB4" w:rsidP="006E7EB4">
      <w:pPr>
        <w:jc w:val="both"/>
        <w:rPr>
          <w:rFonts w:ascii="Arial" w:hAnsi="Arial" w:cs="Arial"/>
          <w:sz w:val="20"/>
          <w:szCs w:val="20"/>
        </w:rPr>
      </w:pPr>
      <w:r w:rsidRPr="006E7EB4">
        <w:rPr>
          <w:rFonts w:ascii="Arial" w:hAnsi="Arial" w:cs="Arial"/>
          <w:sz w:val="20"/>
          <w:szCs w:val="20"/>
        </w:rPr>
        <w:t>n</w:t>
      </w:r>
      <w:r>
        <w:rPr>
          <w:rFonts w:ascii="Arial" w:hAnsi="Arial" w:cs="Arial"/>
          <w:sz w:val="20"/>
          <w:szCs w:val="20"/>
        </w:rPr>
        <w:tab/>
      </w:r>
      <w:r w:rsidR="00110F5D">
        <w:rPr>
          <w:rFonts w:ascii="Arial" w:hAnsi="Arial" w:cs="Arial"/>
          <w:sz w:val="20"/>
          <w:szCs w:val="20"/>
        </w:rPr>
        <w:tab/>
      </w:r>
      <w:r w:rsidRPr="006E7EB4">
        <w:rPr>
          <w:rFonts w:ascii="Arial" w:hAnsi="Arial" w:cs="Arial"/>
          <w:sz w:val="20"/>
          <w:szCs w:val="20"/>
        </w:rPr>
        <w:t>is the machine revolution, Cps; and</w:t>
      </w:r>
    </w:p>
    <w:p w14:paraId="5942B659" w14:textId="77777777" w:rsidR="006E7EB4" w:rsidRPr="006E7EB4" w:rsidRDefault="006E7EB4" w:rsidP="006E7EB4">
      <w:pPr>
        <w:jc w:val="both"/>
        <w:rPr>
          <w:rFonts w:ascii="Arial" w:hAnsi="Arial" w:cs="Arial"/>
          <w:sz w:val="20"/>
          <w:szCs w:val="20"/>
        </w:rPr>
      </w:pPr>
    </w:p>
    <w:p w14:paraId="6F5A6C11" w14:textId="6769AEA3" w:rsidR="006E7EB4" w:rsidRPr="006E7EB4" w:rsidRDefault="006E7EB4" w:rsidP="006E7EB4">
      <w:pPr>
        <w:jc w:val="both"/>
        <w:rPr>
          <w:rFonts w:ascii="Arial" w:hAnsi="Arial" w:cs="Arial"/>
          <w:sz w:val="20"/>
          <w:szCs w:val="20"/>
        </w:rPr>
      </w:pPr>
      <w:r w:rsidRPr="006E7EB4">
        <w:rPr>
          <w:rFonts w:ascii="Arial" w:hAnsi="Arial" w:cs="Arial"/>
          <w:sz w:val="20"/>
          <w:szCs w:val="20"/>
        </w:rPr>
        <w:t>s</w:t>
      </w:r>
      <w:r>
        <w:rPr>
          <w:rFonts w:ascii="Arial" w:hAnsi="Arial" w:cs="Arial"/>
          <w:sz w:val="20"/>
          <w:szCs w:val="20"/>
        </w:rPr>
        <w:tab/>
      </w:r>
      <w:r w:rsidR="00110F5D">
        <w:rPr>
          <w:rFonts w:ascii="Arial" w:hAnsi="Arial" w:cs="Arial"/>
          <w:sz w:val="20"/>
          <w:szCs w:val="20"/>
        </w:rPr>
        <w:tab/>
      </w:r>
      <w:r w:rsidRPr="006E7EB4">
        <w:rPr>
          <w:rFonts w:ascii="Arial" w:hAnsi="Arial" w:cs="Arial"/>
          <w:sz w:val="20"/>
          <w:szCs w:val="20"/>
        </w:rPr>
        <w:t>is the stroke in metres.</w:t>
      </w:r>
    </w:p>
    <w:p w14:paraId="7AF0AC0D" w14:textId="77777777" w:rsidR="006E7EB4" w:rsidRPr="00C723E6" w:rsidRDefault="006E7EB4" w:rsidP="006E7EB4">
      <w:pPr>
        <w:jc w:val="both"/>
        <w:rPr>
          <w:rFonts w:ascii="Arial" w:hAnsi="Arial" w:cs="Arial"/>
          <w:sz w:val="16"/>
          <w:szCs w:val="16"/>
        </w:rPr>
      </w:pPr>
    </w:p>
    <w:p w14:paraId="0286F014" w14:textId="334B11A0" w:rsidR="006E7EB4" w:rsidRPr="00C723E6" w:rsidRDefault="006E7EB4" w:rsidP="006E7EB4">
      <w:pPr>
        <w:jc w:val="both"/>
        <w:rPr>
          <w:rFonts w:ascii="Arial" w:hAnsi="Arial" w:cs="Arial"/>
          <w:sz w:val="20"/>
          <w:szCs w:val="20"/>
        </w:rPr>
      </w:pPr>
      <w:r w:rsidRPr="00C723E6">
        <w:rPr>
          <w:rFonts w:ascii="Arial" w:hAnsi="Arial" w:cs="Arial"/>
          <w:sz w:val="20"/>
          <w:szCs w:val="20"/>
        </w:rPr>
        <w:t>NOTE</w:t>
      </w:r>
      <w:r w:rsidR="00110F5D">
        <w:rPr>
          <w:rFonts w:ascii="Arial" w:hAnsi="Arial" w:cs="Arial"/>
          <w:sz w:val="20"/>
          <w:szCs w:val="20"/>
        </w:rPr>
        <w:t>:</w:t>
      </w:r>
      <w:r w:rsidRPr="00C723E6">
        <w:rPr>
          <w:rFonts w:ascii="Arial" w:hAnsi="Arial" w:cs="Arial"/>
          <w:sz w:val="20"/>
          <w:szCs w:val="20"/>
        </w:rPr>
        <w:tab/>
      </w:r>
      <w:r w:rsidRPr="00C723E6">
        <w:rPr>
          <w:rFonts w:ascii="Arial" w:hAnsi="Arial" w:cs="Arial"/>
          <w:sz w:val="20"/>
          <w:szCs w:val="20"/>
        </w:rPr>
        <w:tab/>
        <w:t>n and s are derived from the endurance test of 5.2.</w:t>
      </w:r>
    </w:p>
    <w:p w14:paraId="38A96EBE" w14:textId="77777777" w:rsidR="00B844F5" w:rsidRDefault="00B844F5" w:rsidP="002A7CC4">
      <w:pPr>
        <w:pStyle w:val="NormalWeb"/>
        <w:spacing w:before="0" w:beforeAutospacing="0" w:after="0" w:afterAutospacing="0"/>
        <w:jc w:val="both"/>
        <w:rPr>
          <w:rFonts w:ascii="Arial" w:hAnsi="Arial" w:cs="Arial"/>
          <w:sz w:val="20"/>
          <w:szCs w:val="20"/>
        </w:rPr>
      </w:pPr>
    </w:p>
    <w:p w14:paraId="570A439E" w14:textId="2ED27380" w:rsidR="0080151A" w:rsidRPr="002A7CC4" w:rsidRDefault="0080151A" w:rsidP="0080151A">
      <w:pPr>
        <w:pStyle w:val="H10"/>
      </w:pPr>
      <w:bookmarkStart w:id="15" w:name="_Toc141867781"/>
      <w:r w:rsidRPr="002A7CC4">
        <w:t>4</w:t>
      </w:r>
      <w:r w:rsidRPr="002A7CC4">
        <w:tab/>
      </w:r>
      <w:r w:rsidR="006E7EB4" w:rsidRPr="006E7EB4">
        <w:t>General requirements</w:t>
      </w:r>
      <w:bookmarkEnd w:id="15"/>
    </w:p>
    <w:p w14:paraId="3FD0E103" w14:textId="77777777" w:rsidR="00233DBE" w:rsidRDefault="00233DBE" w:rsidP="004A1DE7">
      <w:pPr>
        <w:suppressAutoHyphens/>
        <w:jc w:val="both"/>
        <w:rPr>
          <w:rFonts w:ascii="Arial" w:hAnsi="Arial" w:cs="Arial"/>
          <w:spacing w:val="-2"/>
          <w:sz w:val="20"/>
          <w:szCs w:val="20"/>
        </w:rPr>
      </w:pPr>
    </w:p>
    <w:p w14:paraId="1D637569" w14:textId="33324B82" w:rsidR="006E7EB4" w:rsidRPr="004A33D7" w:rsidRDefault="006E7EB4" w:rsidP="004A33D7">
      <w:pPr>
        <w:pStyle w:val="h2"/>
        <w:rPr>
          <w:szCs w:val="22"/>
        </w:rPr>
      </w:pPr>
      <w:bookmarkStart w:id="16" w:name="_Toc141867782"/>
      <w:r w:rsidRPr="004A33D7">
        <w:rPr>
          <w:szCs w:val="22"/>
        </w:rPr>
        <w:t>4.1</w:t>
      </w:r>
      <w:r w:rsidRPr="004A33D7">
        <w:rPr>
          <w:szCs w:val="22"/>
        </w:rPr>
        <w:tab/>
        <w:t>Materials</w:t>
      </w:r>
      <w:bookmarkEnd w:id="16"/>
    </w:p>
    <w:p w14:paraId="77B5BD94" w14:textId="77777777" w:rsidR="006E7EB4" w:rsidRPr="006E7EB4" w:rsidRDefault="006E7EB4" w:rsidP="006E7EB4">
      <w:pPr>
        <w:suppressAutoHyphens/>
        <w:jc w:val="both"/>
        <w:rPr>
          <w:rFonts w:ascii="Arial" w:hAnsi="Arial" w:cs="Arial"/>
          <w:spacing w:val="-2"/>
          <w:sz w:val="20"/>
          <w:szCs w:val="20"/>
        </w:rPr>
      </w:pPr>
    </w:p>
    <w:p w14:paraId="1236CD9B" w14:textId="77777777" w:rsidR="006E7EB4" w:rsidRPr="006E7EB4" w:rsidRDefault="006E7EB4" w:rsidP="006E7EB4">
      <w:pPr>
        <w:suppressAutoHyphens/>
        <w:jc w:val="both"/>
        <w:rPr>
          <w:rFonts w:ascii="Arial" w:hAnsi="Arial" w:cs="Arial"/>
          <w:spacing w:val="-2"/>
          <w:sz w:val="20"/>
          <w:szCs w:val="20"/>
        </w:rPr>
      </w:pPr>
      <w:r w:rsidRPr="006E7EB4">
        <w:rPr>
          <w:rFonts w:ascii="Arial" w:hAnsi="Arial" w:cs="Arial"/>
          <w:spacing w:val="-2"/>
          <w:sz w:val="20"/>
          <w:szCs w:val="20"/>
        </w:rPr>
        <w:t>Telescopic shock absorbers may be made from any suitable materials provided that the finished product shall pass the tests specified in Clause 5.</w:t>
      </w:r>
    </w:p>
    <w:p w14:paraId="5B7A6A14" w14:textId="77777777" w:rsidR="006E7EB4" w:rsidRPr="006E7EB4" w:rsidRDefault="006E7EB4" w:rsidP="006E7EB4">
      <w:pPr>
        <w:suppressAutoHyphens/>
        <w:jc w:val="both"/>
        <w:rPr>
          <w:rFonts w:ascii="Arial" w:hAnsi="Arial" w:cs="Arial"/>
          <w:spacing w:val="-2"/>
          <w:sz w:val="20"/>
          <w:szCs w:val="20"/>
        </w:rPr>
      </w:pPr>
    </w:p>
    <w:p w14:paraId="02447901" w14:textId="18C83894" w:rsidR="006E7EB4" w:rsidRPr="004A33D7" w:rsidRDefault="006E7EB4" w:rsidP="004A33D7">
      <w:pPr>
        <w:pStyle w:val="h2"/>
        <w:rPr>
          <w:szCs w:val="22"/>
        </w:rPr>
      </w:pPr>
      <w:bookmarkStart w:id="17" w:name="_Toc141867783"/>
      <w:r w:rsidRPr="004A33D7">
        <w:rPr>
          <w:szCs w:val="22"/>
        </w:rPr>
        <w:t>4.2</w:t>
      </w:r>
      <w:r w:rsidRPr="004A33D7">
        <w:rPr>
          <w:szCs w:val="22"/>
        </w:rPr>
        <w:tab/>
        <w:t>Finish</w:t>
      </w:r>
      <w:bookmarkEnd w:id="17"/>
    </w:p>
    <w:p w14:paraId="74A70E72" w14:textId="77777777" w:rsidR="006E7EB4" w:rsidRPr="006E7EB4" w:rsidRDefault="006E7EB4" w:rsidP="006E7EB4">
      <w:pPr>
        <w:suppressAutoHyphens/>
        <w:jc w:val="both"/>
        <w:rPr>
          <w:rFonts w:ascii="Arial" w:hAnsi="Arial" w:cs="Arial"/>
          <w:spacing w:val="-2"/>
          <w:sz w:val="20"/>
          <w:szCs w:val="20"/>
        </w:rPr>
      </w:pPr>
    </w:p>
    <w:p w14:paraId="47E23309" w14:textId="77777777" w:rsidR="006E7EB4" w:rsidRPr="006E7EB4" w:rsidRDefault="006E7EB4" w:rsidP="006E7EB4">
      <w:pPr>
        <w:suppressAutoHyphens/>
        <w:jc w:val="both"/>
        <w:rPr>
          <w:rFonts w:ascii="Arial" w:hAnsi="Arial" w:cs="Arial"/>
          <w:spacing w:val="-2"/>
          <w:sz w:val="20"/>
          <w:szCs w:val="20"/>
        </w:rPr>
      </w:pPr>
      <w:r w:rsidRPr="006E7EB4">
        <w:rPr>
          <w:rFonts w:ascii="Arial" w:hAnsi="Arial" w:cs="Arial"/>
          <w:spacing w:val="-2"/>
          <w:sz w:val="20"/>
          <w:szCs w:val="20"/>
        </w:rPr>
        <w:t>The piston shaft shall be uniformly hard chrome plated and be free from paint and other defects that may impair its assembly of performance. The exterior surface of the shock absorber shall be protected against corrosion.</w:t>
      </w:r>
    </w:p>
    <w:p w14:paraId="4BCCB16B" w14:textId="77777777" w:rsidR="006E7EB4" w:rsidRPr="006E7EB4" w:rsidRDefault="006E7EB4" w:rsidP="006E7EB4">
      <w:pPr>
        <w:suppressAutoHyphens/>
        <w:jc w:val="both"/>
        <w:rPr>
          <w:rFonts w:ascii="Arial" w:hAnsi="Arial" w:cs="Arial"/>
          <w:spacing w:val="-2"/>
          <w:sz w:val="20"/>
          <w:szCs w:val="20"/>
        </w:rPr>
      </w:pPr>
    </w:p>
    <w:p w14:paraId="06BF24D9" w14:textId="070992BD" w:rsidR="006E7EB4" w:rsidRPr="004A33D7" w:rsidRDefault="006E7EB4" w:rsidP="004A33D7">
      <w:pPr>
        <w:pStyle w:val="h2"/>
        <w:rPr>
          <w:szCs w:val="22"/>
        </w:rPr>
      </w:pPr>
      <w:bookmarkStart w:id="18" w:name="_Toc141867784"/>
      <w:r w:rsidRPr="004A33D7">
        <w:rPr>
          <w:szCs w:val="22"/>
        </w:rPr>
        <w:t>4.3</w:t>
      </w:r>
      <w:r w:rsidRPr="004A33D7">
        <w:rPr>
          <w:szCs w:val="22"/>
        </w:rPr>
        <w:tab/>
        <w:t>Assembly</w:t>
      </w:r>
      <w:bookmarkEnd w:id="18"/>
    </w:p>
    <w:p w14:paraId="6DF55D8A" w14:textId="77777777" w:rsidR="006E7EB4" w:rsidRPr="006E7EB4" w:rsidRDefault="006E7EB4" w:rsidP="006E7EB4">
      <w:pPr>
        <w:suppressAutoHyphens/>
        <w:jc w:val="both"/>
        <w:rPr>
          <w:rFonts w:ascii="Arial" w:hAnsi="Arial" w:cs="Arial"/>
          <w:spacing w:val="-2"/>
          <w:sz w:val="20"/>
          <w:szCs w:val="20"/>
        </w:rPr>
      </w:pPr>
    </w:p>
    <w:p w14:paraId="51F7ECC1" w14:textId="77777777" w:rsidR="006E7EB4" w:rsidRPr="006E7EB4" w:rsidRDefault="006E7EB4" w:rsidP="006E7EB4">
      <w:pPr>
        <w:suppressAutoHyphens/>
        <w:jc w:val="both"/>
        <w:rPr>
          <w:rFonts w:ascii="Arial" w:hAnsi="Arial" w:cs="Arial"/>
          <w:spacing w:val="-2"/>
          <w:sz w:val="20"/>
          <w:szCs w:val="20"/>
        </w:rPr>
      </w:pPr>
      <w:r w:rsidRPr="006E7EB4">
        <w:rPr>
          <w:rFonts w:ascii="Arial" w:hAnsi="Arial" w:cs="Arial"/>
          <w:spacing w:val="-2"/>
          <w:sz w:val="20"/>
          <w:szCs w:val="20"/>
        </w:rPr>
        <w:t>The shock absorbers shall be assembled in such a manner that the movement shall be smooth throughout the stroke. For this purpose, the shock absorbers shall be manually primed five times in a vertical position. This is only indicative of the uniformity of operation.</w:t>
      </w:r>
    </w:p>
    <w:p w14:paraId="2F427FDB" w14:textId="77777777" w:rsidR="006E7EB4" w:rsidRPr="006E7EB4" w:rsidRDefault="006E7EB4" w:rsidP="006E7EB4">
      <w:pPr>
        <w:suppressAutoHyphens/>
        <w:jc w:val="both"/>
        <w:rPr>
          <w:rFonts w:ascii="Arial" w:hAnsi="Arial" w:cs="Arial"/>
          <w:spacing w:val="-2"/>
          <w:sz w:val="20"/>
          <w:szCs w:val="20"/>
        </w:rPr>
      </w:pPr>
    </w:p>
    <w:p w14:paraId="252FC2F0" w14:textId="12D4FB4A" w:rsidR="006E7EB4" w:rsidRPr="004A33D7" w:rsidRDefault="006E7EB4" w:rsidP="004A33D7">
      <w:pPr>
        <w:pStyle w:val="h2"/>
        <w:rPr>
          <w:szCs w:val="22"/>
        </w:rPr>
      </w:pPr>
      <w:bookmarkStart w:id="19" w:name="_Toc141867785"/>
      <w:r w:rsidRPr="004A33D7">
        <w:rPr>
          <w:szCs w:val="22"/>
        </w:rPr>
        <w:t>4.4</w:t>
      </w:r>
      <w:r w:rsidRPr="004A33D7">
        <w:rPr>
          <w:szCs w:val="22"/>
        </w:rPr>
        <w:tab/>
        <w:t>End mountings</w:t>
      </w:r>
      <w:bookmarkEnd w:id="19"/>
    </w:p>
    <w:p w14:paraId="67C39FB0" w14:textId="77777777" w:rsidR="006E7EB4" w:rsidRPr="006E7EB4" w:rsidRDefault="006E7EB4" w:rsidP="006E7EB4">
      <w:pPr>
        <w:suppressAutoHyphens/>
        <w:jc w:val="both"/>
        <w:rPr>
          <w:rFonts w:ascii="Arial" w:hAnsi="Arial" w:cs="Arial"/>
          <w:spacing w:val="-2"/>
          <w:sz w:val="20"/>
          <w:szCs w:val="20"/>
        </w:rPr>
      </w:pPr>
    </w:p>
    <w:p w14:paraId="3714C4D2" w14:textId="56D20491" w:rsidR="006E7EB4" w:rsidRDefault="006E7EB4" w:rsidP="006E7EB4">
      <w:pPr>
        <w:suppressAutoHyphens/>
        <w:jc w:val="both"/>
        <w:rPr>
          <w:rFonts w:ascii="Arial" w:hAnsi="Arial" w:cs="Arial"/>
          <w:spacing w:val="-2"/>
          <w:sz w:val="20"/>
          <w:szCs w:val="20"/>
        </w:rPr>
      </w:pPr>
      <w:r w:rsidRPr="006E7EB4">
        <w:rPr>
          <w:rFonts w:ascii="Arial" w:hAnsi="Arial" w:cs="Arial"/>
          <w:spacing w:val="-2"/>
          <w:sz w:val="20"/>
          <w:szCs w:val="20"/>
        </w:rPr>
        <w:t>Typical end mountings are shown in Figure 2.</w:t>
      </w:r>
    </w:p>
    <w:p w14:paraId="482BBA1C" w14:textId="77777777" w:rsidR="006E7EB4" w:rsidRDefault="006E7EB4" w:rsidP="006E7EB4">
      <w:pPr>
        <w:suppressAutoHyphens/>
        <w:jc w:val="both"/>
        <w:rPr>
          <w:rFonts w:ascii="Arial" w:hAnsi="Arial" w:cs="Arial"/>
          <w:spacing w:val="-2"/>
          <w:sz w:val="20"/>
          <w:szCs w:val="20"/>
        </w:rPr>
      </w:pPr>
    </w:p>
    <w:p w14:paraId="2F1B3CDE" w14:textId="73B641F3" w:rsidR="006E7EB4" w:rsidRDefault="006E7EB4" w:rsidP="006E7EB4">
      <w:pPr>
        <w:suppressAutoHyphens/>
        <w:jc w:val="center"/>
        <w:rPr>
          <w:rFonts w:ascii="Arial" w:hAnsi="Arial" w:cs="Arial"/>
          <w:spacing w:val="-2"/>
          <w:sz w:val="20"/>
          <w:szCs w:val="20"/>
        </w:rPr>
      </w:pPr>
      <w:r>
        <w:rPr>
          <w:rFonts w:ascii="Arial" w:hAnsi="Arial" w:cs="Arial"/>
          <w:noProof/>
        </w:rPr>
        <w:lastRenderedPageBreak/>
        <w:drawing>
          <wp:inline distT="0" distB="0" distL="0" distR="0" wp14:anchorId="20A211BD" wp14:editId="05ED17CA">
            <wp:extent cx="3028950" cy="3683000"/>
            <wp:effectExtent l="0" t="0" r="0" b="0"/>
            <wp:docPr id="12845056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28950" cy="3683000"/>
                    </a:xfrm>
                    <a:prstGeom prst="rect">
                      <a:avLst/>
                    </a:prstGeom>
                    <a:noFill/>
                    <a:ln>
                      <a:noFill/>
                    </a:ln>
                  </pic:spPr>
                </pic:pic>
              </a:graphicData>
            </a:graphic>
          </wp:inline>
        </w:drawing>
      </w:r>
    </w:p>
    <w:p w14:paraId="3EEFE07C" w14:textId="77777777" w:rsidR="006E7EB4" w:rsidRDefault="006E7EB4" w:rsidP="006E7EB4">
      <w:pPr>
        <w:suppressAutoHyphens/>
        <w:jc w:val="both"/>
        <w:rPr>
          <w:rFonts w:ascii="Arial" w:hAnsi="Arial" w:cs="Arial"/>
          <w:spacing w:val="-2"/>
          <w:sz w:val="20"/>
          <w:szCs w:val="20"/>
        </w:rPr>
      </w:pPr>
    </w:p>
    <w:p w14:paraId="44879669" w14:textId="38B55AB9" w:rsidR="006E7EB4" w:rsidRPr="006E7EB4" w:rsidRDefault="006E7EB4" w:rsidP="006E7EB4">
      <w:pPr>
        <w:suppressAutoHyphens/>
        <w:jc w:val="center"/>
        <w:rPr>
          <w:rFonts w:ascii="Arial" w:hAnsi="Arial" w:cs="Arial"/>
          <w:b/>
          <w:bCs/>
          <w:spacing w:val="-2"/>
          <w:sz w:val="20"/>
          <w:szCs w:val="20"/>
        </w:rPr>
      </w:pPr>
      <w:r w:rsidRPr="006E7EB4">
        <w:rPr>
          <w:rFonts w:ascii="Arial" w:hAnsi="Arial" w:cs="Arial"/>
          <w:b/>
          <w:bCs/>
          <w:spacing w:val="-2"/>
          <w:sz w:val="20"/>
          <w:szCs w:val="20"/>
        </w:rPr>
        <w:t>Figure 2 — Typical mountings</w:t>
      </w:r>
    </w:p>
    <w:p w14:paraId="2A19013E" w14:textId="77777777" w:rsidR="006E7EB4" w:rsidRDefault="006E7EB4" w:rsidP="006E7EB4">
      <w:pPr>
        <w:suppressAutoHyphens/>
        <w:jc w:val="both"/>
        <w:rPr>
          <w:rFonts w:ascii="Arial" w:hAnsi="Arial" w:cs="Arial"/>
          <w:spacing w:val="-2"/>
          <w:sz w:val="20"/>
          <w:szCs w:val="20"/>
        </w:rPr>
      </w:pPr>
    </w:p>
    <w:p w14:paraId="6BA1C41E" w14:textId="47CA144D" w:rsidR="006E7EB4" w:rsidRPr="006E7EB4" w:rsidRDefault="006E7EB4" w:rsidP="006E7EB4">
      <w:pPr>
        <w:suppressAutoHyphens/>
        <w:jc w:val="both"/>
        <w:rPr>
          <w:rFonts w:ascii="Arial" w:hAnsi="Arial" w:cs="Arial"/>
          <w:spacing w:val="-2"/>
          <w:sz w:val="20"/>
          <w:szCs w:val="20"/>
        </w:rPr>
      </w:pPr>
      <w:r w:rsidRPr="00B46FAC">
        <w:rPr>
          <w:rFonts w:ascii="Arial" w:hAnsi="Arial" w:cs="Arial"/>
          <w:b/>
          <w:bCs/>
          <w:spacing w:val="-2"/>
          <w:sz w:val="20"/>
          <w:szCs w:val="20"/>
        </w:rPr>
        <w:t>4.4.1</w:t>
      </w:r>
      <w:r w:rsidRPr="00B46FAC">
        <w:rPr>
          <w:rFonts w:ascii="Arial" w:hAnsi="Arial" w:cs="Arial"/>
          <w:b/>
          <w:bCs/>
          <w:spacing w:val="-2"/>
          <w:sz w:val="20"/>
          <w:szCs w:val="20"/>
        </w:rPr>
        <w:tab/>
      </w:r>
      <w:r w:rsidRPr="006E7EB4">
        <w:rPr>
          <w:rFonts w:ascii="Arial" w:hAnsi="Arial" w:cs="Arial"/>
          <w:spacing w:val="-2"/>
          <w:sz w:val="20"/>
          <w:szCs w:val="20"/>
        </w:rPr>
        <w:t>When eye or stud mounting is used the maximum permissible deflection along the joint axis allowed during use shall be α = 5° maximum, or according to the manufacturer's specification.</w:t>
      </w:r>
    </w:p>
    <w:p w14:paraId="37ED9D13" w14:textId="77777777" w:rsidR="006E7EB4" w:rsidRPr="006E7EB4" w:rsidRDefault="006E7EB4" w:rsidP="006E7EB4">
      <w:pPr>
        <w:suppressAutoHyphens/>
        <w:jc w:val="both"/>
        <w:rPr>
          <w:rFonts w:ascii="Arial" w:hAnsi="Arial" w:cs="Arial"/>
          <w:spacing w:val="-2"/>
          <w:sz w:val="20"/>
          <w:szCs w:val="20"/>
        </w:rPr>
      </w:pPr>
    </w:p>
    <w:p w14:paraId="31AFA437" w14:textId="0EEAC86C" w:rsidR="006E7EB4" w:rsidRPr="006E7EB4" w:rsidRDefault="006E7EB4" w:rsidP="006E7EB4">
      <w:pPr>
        <w:suppressAutoHyphens/>
        <w:jc w:val="both"/>
        <w:rPr>
          <w:rFonts w:ascii="Arial" w:hAnsi="Arial" w:cs="Arial"/>
          <w:spacing w:val="-2"/>
          <w:sz w:val="20"/>
          <w:szCs w:val="20"/>
        </w:rPr>
      </w:pPr>
      <w:r w:rsidRPr="00B46FAC">
        <w:rPr>
          <w:rFonts w:ascii="Arial" w:hAnsi="Arial" w:cs="Arial"/>
          <w:b/>
          <w:bCs/>
          <w:spacing w:val="-2"/>
          <w:sz w:val="20"/>
          <w:szCs w:val="20"/>
        </w:rPr>
        <w:t>4.4.2</w:t>
      </w:r>
      <w:r w:rsidRPr="00B46FAC">
        <w:rPr>
          <w:rFonts w:ascii="Arial" w:hAnsi="Arial" w:cs="Arial"/>
          <w:b/>
          <w:bCs/>
          <w:spacing w:val="-2"/>
          <w:sz w:val="20"/>
          <w:szCs w:val="20"/>
        </w:rPr>
        <w:tab/>
      </w:r>
      <w:r w:rsidRPr="006E7EB4">
        <w:rPr>
          <w:rFonts w:ascii="Arial" w:hAnsi="Arial" w:cs="Arial"/>
          <w:spacing w:val="-2"/>
          <w:sz w:val="20"/>
          <w:szCs w:val="20"/>
        </w:rPr>
        <w:t>For the garden angle which is perpendicular to the joint axis the deflection shall be β = 3° maximum, or according to the vehicle manufacturer's specification, whichever is the less.</w:t>
      </w:r>
    </w:p>
    <w:p w14:paraId="3A3BA24E" w14:textId="77777777" w:rsidR="006E7EB4" w:rsidRPr="006E7EB4" w:rsidRDefault="006E7EB4" w:rsidP="006E7EB4">
      <w:pPr>
        <w:suppressAutoHyphens/>
        <w:jc w:val="both"/>
        <w:rPr>
          <w:rFonts w:ascii="Arial" w:hAnsi="Arial" w:cs="Arial"/>
          <w:spacing w:val="-2"/>
          <w:sz w:val="20"/>
          <w:szCs w:val="20"/>
        </w:rPr>
      </w:pPr>
    </w:p>
    <w:p w14:paraId="1CCE5963" w14:textId="056D148C" w:rsidR="006E7EB4" w:rsidRPr="004A33D7" w:rsidRDefault="006E7EB4" w:rsidP="004A33D7">
      <w:pPr>
        <w:pStyle w:val="h2"/>
        <w:rPr>
          <w:szCs w:val="22"/>
        </w:rPr>
      </w:pPr>
      <w:bookmarkStart w:id="20" w:name="_Toc141867786"/>
      <w:r w:rsidRPr="004A33D7">
        <w:rPr>
          <w:szCs w:val="22"/>
        </w:rPr>
        <w:t>4.5</w:t>
      </w:r>
      <w:r w:rsidRPr="004A33D7">
        <w:rPr>
          <w:szCs w:val="22"/>
        </w:rPr>
        <w:tab/>
        <w:t>Fitment</w:t>
      </w:r>
      <w:bookmarkEnd w:id="20"/>
    </w:p>
    <w:p w14:paraId="6ACDDCF3" w14:textId="77777777" w:rsidR="006E7EB4" w:rsidRPr="006E7EB4" w:rsidRDefault="006E7EB4" w:rsidP="006E7EB4">
      <w:pPr>
        <w:suppressAutoHyphens/>
        <w:jc w:val="both"/>
        <w:rPr>
          <w:rFonts w:ascii="Arial" w:hAnsi="Arial" w:cs="Arial"/>
          <w:spacing w:val="-2"/>
          <w:sz w:val="20"/>
          <w:szCs w:val="20"/>
        </w:rPr>
      </w:pPr>
    </w:p>
    <w:p w14:paraId="76A23B47" w14:textId="77777777" w:rsidR="006E7EB4" w:rsidRPr="006E7EB4" w:rsidRDefault="006E7EB4" w:rsidP="006E7EB4">
      <w:pPr>
        <w:suppressAutoHyphens/>
        <w:jc w:val="both"/>
        <w:rPr>
          <w:rFonts w:ascii="Arial" w:hAnsi="Arial" w:cs="Arial"/>
          <w:spacing w:val="-2"/>
          <w:sz w:val="20"/>
          <w:szCs w:val="20"/>
        </w:rPr>
      </w:pPr>
      <w:r w:rsidRPr="006E7EB4">
        <w:rPr>
          <w:rFonts w:ascii="Arial" w:hAnsi="Arial" w:cs="Arial"/>
          <w:spacing w:val="-2"/>
          <w:sz w:val="20"/>
          <w:szCs w:val="20"/>
        </w:rPr>
        <w:t>The fitment of the shock absorber shall be governed by the top and bottom mountings of the vehicle or bars.</w:t>
      </w:r>
    </w:p>
    <w:p w14:paraId="48C90D4D" w14:textId="77777777" w:rsidR="006E7EB4" w:rsidRPr="006E7EB4" w:rsidRDefault="006E7EB4" w:rsidP="006E7EB4">
      <w:pPr>
        <w:suppressAutoHyphens/>
        <w:jc w:val="both"/>
        <w:rPr>
          <w:rFonts w:ascii="Arial" w:hAnsi="Arial" w:cs="Arial"/>
          <w:spacing w:val="-2"/>
          <w:sz w:val="20"/>
          <w:szCs w:val="20"/>
        </w:rPr>
      </w:pPr>
    </w:p>
    <w:p w14:paraId="64101C36" w14:textId="2CDD5B8E" w:rsidR="006E7EB4" w:rsidRPr="004A33D7" w:rsidRDefault="006E7EB4" w:rsidP="004A33D7">
      <w:pPr>
        <w:pStyle w:val="h2"/>
        <w:rPr>
          <w:szCs w:val="22"/>
        </w:rPr>
      </w:pPr>
      <w:bookmarkStart w:id="21" w:name="_Toc141867787"/>
      <w:r w:rsidRPr="004A33D7">
        <w:rPr>
          <w:szCs w:val="22"/>
        </w:rPr>
        <w:t>4.6</w:t>
      </w:r>
      <w:r w:rsidRPr="004A33D7">
        <w:rPr>
          <w:szCs w:val="22"/>
        </w:rPr>
        <w:tab/>
        <w:t>Inclination</w:t>
      </w:r>
      <w:bookmarkEnd w:id="21"/>
    </w:p>
    <w:p w14:paraId="59172A45" w14:textId="77777777" w:rsidR="006E7EB4" w:rsidRPr="006E7EB4" w:rsidRDefault="006E7EB4" w:rsidP="006E7EB4">
      <w:pPr>
        <w:suppressAutoHyphens/>
        <w:jc w:val="both"/>
        <w:rPr>
          <w:rFonts w:ascii="Arial" w:hAnsi="Arial" w:cs="Arial"/>
          <w:spacing w:val="-2"/>
          <w:sz w:val="20"/>
          <w:szCs w:val="20"/>
        </w:rPr>
      </w:pPr>
    </w:p>
    <w:p w14:paraId="460DCA0A" w14:textId="77777777" w:rsidR="006E7EB4" w:rsidRPr="006E7EB4" w:rsidRDefault="006E7EB4" w:rsidP="006E7EB4">
      <w:pPr>
        <w:suppressAutoHyphens/>
        <w:jc w:val="both"/>
        <w:rPr>
          <w:rFonts w:ascii="Arial" w:hAnsi="Arial" w:cs="Arial"/>
          <w:spacing w:val="-2"/>
          <w:sz w:val="20"/>
          <w:szCs w:val="20"/>
        </w:rPr>
      </w:pPr>
      <w:r w:rsidRPr="006E7EB4">
        <w:rPr>
          <w:rFonts w:ascii="Arial" w:hAnsi="Arial" w:cs="Arial"/>
          <w:spacing w:val="-2"/>
          <w:sz w:val="20"/>
          <w:szCs w:val="20"/>
        </w:rPr>
        <w:t>Telescopic shock absorbers shall not be mounted at an inclination angle of more than 45° to the vertical plane of the chassis, unless otherwise specified by the vehicle manufacturer.</w:t>
      </w:r>
    </w:p>
    <w:p w14:paraId="1A0CC990" w14:textId="77777777" w:rsidR="006E7EB4" w:rsidRPr="006E7EB4" w:rsidRDefault="006E7EB4" w:rsidP="006E7EB4">
      <w:pPr>
        <w:suppressAutoHyphens/>
        <w:jc w:val="both"/>
        <w:rPr>
          <w:rFonts w:ascii="Arial" w:hAnsi="Arial" w:cs="Arial"/>
          <w:spacing w:val="-2"/>
          <w:sz w:val="20"/>
          <w:szCs w:val="20"/>
        </w:rPr>
      </w:pPr>
    </w:p>
    <w:p w14:paraId="779D4A50" w14:textId="0DC44C8E" w:rsidR="006E7EB4" w:rsidRPr="004A33D7" w:rsidRDefault="006E7EB4" w:rsidP="004A33D7">
      <w:pPr>
        <w:pStyle w:val="h2"/>
        <w:rPr>
          <w:szCs w:val="22"/>
        </w:rPr>
      </w:pPr>
      <w:bookmarkStart w:id="22" w:name="_Toc141867788"/>
      <w:r w:rsidRPr="004A33D7">
        <w:rPr>
          <w:szCs w:val="22"/>
        </w:rPr>
        <w:t>4.7</w:t>
      </w:r>
      <w:r w:rsidRPr="004A33D7">
        <w:rPr>
          <w:szCs w:val="22"/>
        </w:rPr>
        <w:tab/>
        <w:t>Supplementary welding</w:t>
      </w:r>
      <w:bookmarkEnd w:id="22"/>
    </w:p>
    <w:p w14:paraId="67A95328" w14:textId="77777777" w:rsidR="006E7EB4" w:rsidRPr="006E7EB4" w:rsidRDefault="006E7EB4" w:rsidP="006E7EB4">
      <w:pPr>
        <w:suppressAutoHyphens/>
        <w:jc w:val="both"/>
        <w:rPr>
          <w:rFonts w:ascii="Arial" w:hAnsi="Arial" w:cs="Arial"/>
          <w:spacing w:val="-2"/>
          <w:sz w:val="20"/>
          <w:szCs w:val="20"/>
        </w:rPr>
      </w:pPr>
    </w:p>
    <w:p w14:paraId="7A89C4BC" w14:textId="65E814B9" w:rsidR="006E7EB4" w:rsidRDefault="006E7EB4" w:rsidP="006E7EB4">
      <w:pPr>
        <w:suppressAutoHyphens/>
        <w:jc w:val="both"/>
        <w:rPr>
          <w:rFonts w:ascii="Arial" w:hAnsi="Arial" w:cs="Arial"/>
          <w:spacing w:val="-2"/>
          <w:sz w:val="20"/>
          <w:szCs w:val="20"/>
        </w:rPr>
      </w:pPr>
      <w:r w:rsidRPr="006E7EB4">
        <w:rPr>
          <w:rFonts w:ascii="Arial" w:hAnsi="Arial" w:cs="Arial"/>
          <w:spacing w:val="-2"/>
          <w:sz w:val="20"/>
          <w:szCs w:val="20"/>
        </w:rPr>
        <w:t>All eyes shall be supplementary welded to the caps to a maximum length of 10 mm.</w:t>
      </w:r>
    </w:p>
    <w:p w14:paraId="724F4230" w14:textId="77777777" w:rsidR="006E7EB4" w:rsidRDefault="006E7EB4" w:rsidP="006E7EB4">
      <w:pPr>
        <w:suppressAutoHyphens/>
        <w:jc w:val="both"/>
        <w:rPr>
          <w:rFonts w:ascii="Arial" w:hAnsi="Arial" w:cs="Arial"/>
          <w:spacing w:val="-2"/>
          <w:sz w:val="20"/>
          <w:szCs w:val="20"/>
        </w:rPr>
      </w:pPr>
    </w:p>
    <w:p w14:paraId="7957D59D" w14:textId="285941D2" w:rsidR="004A1DE7" w:rsidRPr="002A7CC4" w:rsidRDefault="004A1DE7" w:rsidP="004A1DE7">
      <w:pPr>
        <w:pStyle w:val="H10"/>
      </w:pPr>
      <w:bookmarkStart w:id="23" w:name="_Toc141867789"/>
      <w:r>
        <w:t>5</w:t>
      </w:r>
      <w:r w:rsidRPr="002A7CC4">
        <w:tab/>
      </w:r>
      <w:r w:rsidR="006E7EB4" w:rsidRPr="006E7EB4">
        <w:t>Tests</w:t>
      </w:r>
      <w:bookmarkEnd w:id="23"/>
    </w:p>
    <w:p w14:paraId="159661BA" w14:textId="39AAEC22" w:rsidR="00112466" w:rsidRDefault="00112466" w:rsidP="004A1DE7">
      <w:pPr>
        <w:suppressAutoHyphens/>
        <w:jc w:val="both"/>
        <w:rPr>
          <w:rFonts w:ascii="Arial" w:hAnsi="Arial" w:cs="Arial"/>
          <w:spacing w:val="-2"/>
          <w:sz w:val="20"/>
          <w:szCs w:val="20"/>
        </w:rPr>
      </w:pPr>
    </w:p>
    <w:p w14:paraId="1249E117" w14:textId="29AB52D2" w:rsidR="006E7EB4" w:rsidRPr="004A33D7" w:rsidRDefault="006E7EB4" w:rsidP="004A33D7">
      <w:pPr>
        <w:pStyle w:val="h2"/>
        <w:rPr>
          <w:szCs w:val="22"/>
        </w:rPr>
      </w:pPr>
      <w:bookmarkStart w:id="24" w:name="_Toc141867790"/>
      <w:r w:rsidRPr="004A33D7">
        <w:rPr>
          <w:szCs w:val="22"/>
        </w:rPr>
        <w:t>5.1</w:t>
      </w:r>
      <w:r w:rsidRPr="004A33D7">
        <w:rPr>
          <w:szCs w:val="22"/>
        </w:rPr>
        <w:tab/>
        <w:t>Damping force</w:t>
      </w:r>
      <w:bookmarkEnd w:id="24"/>
    </w:p>
    <w:p w14:paraId="1D16C680" w14:textId="77777777" w:rsidR="006E7EB4" w:rsidRPr="006E7EB4" w:rsidRDefault="006E7EB4" w:rsidP="006E7EB4">
      <w:pPr>
        <w:suppressAutoHyphens/>
        <w:jc w:val="both"/>
        <w:rPr>
          <w:rFonts w:ascii="Arial" w:hAnsi="Arial" w:cs="Arial"/>
          <w:spacing w:val="-2"/>
          <w:sz w:val="20"/>
          <w:szCs w:val="20"/>
        </w:rPr>
      </w:pPr>
    </w:p>
    <w:p w14:paraId="0DC9D91F" w14:textId="7D6B356B" w:rsidR="006E7EB4" w:rsidRPr="006E7EB4" w:rsidRDefault="006E7EB4" w:rsidP="00B46FAC">
      <w:pPr>
        <w:suppressAutoHyphens/>
        <w:jc w:val="both"/>
        <w:rPr>
          <w:rFonts w:ascii="Arial" w:hAnsi="Arial" w:cs="Arial"/>
          <w:spacing w:val="-2"/>
          <w:sz w:val="20"/>
          <w:szCs w:val="20"/>
        </w:rPr>
      </w:pPr>
      <w:r w:rsidRPr="00B46FAC">
        <w:rPr>
          <w:rFonts w:ascii="Arial" w:hAnsi="Arial" w:cs="Arial"/>
          <w:b/>
          <w:bCs/>
          <w:spacing w:val="-2"/>
          <w:sz w:val="20"/>
          <w:szCs w:val="20"/>
        </w:rPr>
        <w:t>5.1.1</w:t>
      </w:r>
      <w:r w:rsidRPr="00B46FAC">
        <w:rPr>
          <w:rFonts w:ascii="Arial" w:hAnsi="Arial" w:cs="Arial"/>
          <w:b/>
          <w:bCs/>
          <w:spacing w:val="-2"/>
          <w:sz w:val="20"/>
          <w:szCs w:val="20"/>
        </w:rPr>
        <w:tab/>
      </w:r>
      <w:r w:rsidRPr="006E7EB4">
        <w:rPr>
          <w:rFonts w:ascii="Arial" w:hAnsi="Arial" w:cs="Arial"/>
          <w:spacing w:val="-2"/>
          <w:sz w:val="20"/>
          <w:szCs w:val="20"/>
        </w:rPr>
        <w:t>Each shock absorber shall be tested along its own axis, that is, the damper axis parallel to the stroke of the torque tester.</w:t>
      </w:r>
    </w:p>
    <w:p w14:paraId="139B2BB8" w14:textId="77777777" w:rsidR="006E7EB4" w:rsidRPr="006E7EB4" w:rsidRDefault="006E7EB4" w:rsidP="00B46FAC">
      <w:pPr>
        <w:suppressAutoHyphens/>
        <w:jc w:val="both"/>
        <w:rPr>
          <w:rFonts w:ascii="Arial" w:hAnsi="Arial" w:cs="Arial"/>
          <w:spacing w:val="-2"/>
          <w:sz w:val="20"/>
          <w:szCs w:val="20"/>
        </w:rPr>
      </w:pPr>
    </w:p>
    <w:p w14:paraId="58AF9AD1" w14:textId="6FC39B43" w:rsidR="006E7EB4" w:rsidRDefault="006E7EB4" w:rsidP="00B46FAC">
      <w:pPr>
        <w:suppressAutoHyphens/>
        <w:jc w:val="both"/>
        <w:rPr>
          <w:rFonts w:ascii="Arial" w:hAnsi="Arial" w:cs="Arial"/>
          <w:spacing w:val="-2"/>
          <w:sz w:val="20"/>
          <w:szCs w:val="20"/>
        </w:rPr>
      </w:pPr>
      <w:r w:rsidRPr="00B46FAC">
        <w:rPr>
          <w:rFonts w:ascii="Arial" w:hAnsi="Arial" w:cs="Arial"/>
          <w:b/>
          <w:bCs/>
          <w:spacing w:val="-2"/>
          <w:sz w:val="20"/>
          <w:szCs w:val="20"/>
        </w:rPr>
        <w:t>5.1.2</w:t>
      </w:r>
      <w:r w:rsidRPr="00B46FAC">
        <w:rPr>
          <w:rFonts w:ascii="Arial" w:hAnsi="Arial" w:cs="Arial"/>
          <w:b/>
          <w:bCs/>
          <w:spacing w:val="-2"/>
          <w:sz w:val="20"/>
          <w:szCs w:val="20"/>
        </w:rPr>
        <w:tab/>
      </w:r>
      <w:r w:rsidRPr="006E7EB4">
        <w:rPr>
          <w:rFonts w:ascii="Arial" w:hAnsi="Arial" w:cs="Arial"/>
          <w:spacing w:val="-2"/>
          <w:sz w:val="20"/>
          <w:szCs w:val="20"/>
        </w:rPr>
        <w:t>Damping forces shall be recorded between the sixth and tenth stroke.</w:t>
      </w:r>
    </w:p>
    <w:p w14:paraId="6EBC04DB" w14:textId="77777777" w:rsidR="006E7EB4" w:rsidRDefault="006E7EB4" w:rsidP="00B46FAC">
      <w:pPr>
        <w:suppressAutoHyphens/>
        <w:jc w:val="both"/>
        <w:rPr>
          <w:rFonts w:ascii="Arial" w:hAnsi="Arial" w:cs="Arial"/>
          <w:spacing w:val="-2"/>
          <w:sz w:val="20"/>
          <w:szCs w:val="20"/>
        </w:rPr>
      </w:pPr>
    </w:p>
    <w:p w14:paraId="16C8F9B2" w14:textId="68A1661C" w:rsidR="006E7EB4" w:rsidRPr="006E7EB4" w:rsidRDefault="006E7EB4" w:rsidP="00B46FAC">
      <w:pPr>
        <w:suppressAutoHyphens/>
        <w:jc w:val="both"/>
        <w:rPr>
          <w:rFonts w:ascii="Arial" w:hAnsi="Arial" w:cs="Arial"/>
          <w:spacing w:val="-2"/>
          <w:sz w:val="20"/>
          <w:szCs w:val="20"/>
        </w:rPr>
      </w:pPr>
      <w:r w:rsidRPr="00B46FAC">
        <w:rPr>
          <w:rFonts w:ascii="Arial" w:hAnsi="Arial" w:cs="Arial"/>
          <w:b/>
          <w:bCs/>
          <w:spacing w:val="-2"/>
          <w:sz w:val="20"/>
          <w:szCs w:val="20"/>
        </w:rPr>
        <w:t>5.1.3</w:t>
      </w:r>
      <w:r w:rsidRPr="00B46FAC">
        <w:rPr>
          <w:rFonts w:ascii="Arial" w:hAnsi="Arial" w:cs="Arial"/>
          <w:b/>
          <w:bCs/>
          <w:spacing w:val="-2"/>
          <w:sz w:val="20"/>
          <w:szCs w:val="20"/>
        </w:rPr>
        <w:tab/>
      </w:r>
      <w:r w:rsidRPr="006E7EB4">
        <w:rPr>
          <w:rFonts w:ascii="Arial" w:hAnsi="Arial" w:cs="Arial"/>
          <w:spacing w:val="-2"/>
          <w:sz w:val="20"/>
          <w:szCs w:val="20"/>
        </w:rPr>
        <w:t>Test specification shall be only at one maximum piston velocity (or according to the vehicle manufacturer's specification).</w:t>
      </w:r>
    </w:p>
    <w:p w14:paraId="371FD36B" w14:textId="77777777" w:rsidR="006E7EB4" w:rsidRPr="006E7EB4" w:rsidRDefault="006E7EB4" w:rsidP="006E7EB4">
      <w:pPr>
        <w:suppressAutoHyphens/>
        <w:jc w:val="both"/>
        <w:rPr>
          <w:rFonts w:ascii="Arial" w:hAnsi="Arial" w:cs="Arial"/>
          <w:spacing w:val="-2"/>
          <w:sz w:val="20"/>
          <w:szCs w:val="20"/>
        </w:rPr>
      </w:pPr>
    </w:p>
    <w:p w14:paraId="5AFE7AB9" w14:textId="62A5E465" w:rsidR="006E7EB4" w:rsidRPr="006E7EB4" w:rsidRDefault="006E7EB4" w:rsidP="00B46FAC">
      <w:pPr>
        <w:suppressAutoHyphens/>
        <w:jc w:val="both"/>
        <w:rPr>
          <w:rFonts w:ascii="Arial" w:hAnsi="Arial" w:cs="Arial"/>
          <w:spacing w:val="-2"/>
          <w:sz w:val="20"/>
          <w:szCs w:val="20"/>
        </w:rPr>
      </w:pPr>
      <w:r w:rsidRPr="00B46FAC">
        <w:rPr>
          <w:rFonts w:ascii="Arial" w:hAnsi="Arial" w:cs="Arial"/>
          <w:b/>
          <w:bCs/>
          <w:spacing w:val="-2"/>
          <w:sz w:val="20"/>
          <w:szCs w:val="20"/>
        </w:rPr>
        <w:t>5.1.4</w:t>
      </w:r>
      <w:r w:rsidRPr="00B46FAC">
        <w:rPr>
          <w:rFonts w:ascii="Arial" w:hAnsi="Arial" w:cs="Arial"/>
          <w:b/>
          <w:bCs/>
          <w:spacing w:val="-2"/>
          <w:sz w:val="20"/>
          <w:szCs w:val="20"/>
        </w:rPr>
        <w:tab/>
      </w:r>
      <w:r w:rsidRPr="006E7EB4">
        <w:rPr>
          <w:rFonts w:ascii="Arial" w:hAnsi="Arial" w:cs="Arial"/>
          <w:spacing w:val="-2"/>
          <w:sz w:val="20"/>
          <w:szCs w:val="20"/>
        </w:rPr>
        <w:t>Tolerances on test damping force shall be ± 10 %.</w:t>
      </w:r>
    </w:p>
    <w:p w14:paraId="6FB6F6A7" w14:textId="77777777" w:rsidR="006E7EB4" w:rsidRPr="006E7EB4" w:rsidRDefault="006E7EB4" w:rsidP="00B46FAC">
      <w:pPr>
        <w:suppressAutoHyphens/>
        <w:jc w:val="both"/>
        <w:rPr>
          <w:rFonts w:ascii="Arial" w:hAnsi="Arial" w:cs="Arial"/>
          <w:spacing w:val="-2"/>
          <w:sz w:val="20"/>
          <w:szCs w:val="20"/>
        </w:rPr>
      </w:pPr>
    </w:p>
    <w:p w14:paraId="592150A3" w14:textId="29809274" w:rsidR="006E7EB4" w:rsidRPr="006E7EB4" w:rsidRDefault="006E7EB4" w:rsidP="00B46FAC">
      <w:pPr>
        <w:suppressAutoHyphens/>
        <w:jc w:val="both"/>
        <w:rPr>
          <w:rFonts w:ascii="Arial" w:hAnsi="Arial" w:cs="Arial"/>
          <w:spacing w:val="-2"/>
          <w:sz w:val="20"/>
          <w:szCs w:val="20"/>
        </w:rPr>
      </w:pPr>
      <w:r w:rsidRPr="00B46FAC">
        <w:rPr>
          <w:rFonts w:ascii="Arial" w:hAnsi="Arial" w:cs="Arial"/>
          <w:b/>
          <w:bCs/>
          <w:spacing w:val="-2"/>
          <w:sz w:val="20"/>
          <w:szCs w:val="20"/>
        </w:rPr>
        <w:t>5.1.5</w:t>
      </w:r>
      <w:r w:rsidRPr="00B46FAC">
        <w:rPr>
          <w:rFonts w:ascii="Arial" w:hAnsi="Arial" w:cs="Arial"/>
          <w:b/>
          <w:bCs/>
          <w:spacing w:val="-2"/>
          <w:sz w:val="20"/>
          <w:szCs w:val="20"/>
        </w:rPr>
        <w:tab/>
      </w:r>
      <w:r w:rsidRPr="006E7EB4">
        <w:rPr>
          <w:rFonts w:ascii="Arial" w:hAnsi="Arial" w:cs="Arial"/>
          <w:spacing w:val="-2"/>
          <w:sz w:val="20"/>
          <w:szCs w:val="20"/>
        </w:rPr>
        <w:t>The arm of the application of damping force shall be selected at the discretion of the shock absorber manufacturer, provided that the specifications of the vehicle manufacturer shall be satisfied. In the case of preloaded shock absorbers, preloading shall be taken into account when performing this test.</w:t>
      </w:r>
    </w:p>
    <w:p w14:paraId="6E1F73AD" w14:textId="77777777" w:rsidR="006E7EB4" w:rsidRPr="006E7EB4" w:rsidRDefault="006E7EB4" w:rsidP="00B46FAC">
      <w:pPr>
        <w:suppressAutoHyphens/>
        <w:jc w:val="both"/>
        <w:rPr>
          <w:rFonts w:ascii="Arial" w:hAnsi="Arial" w:cs="Arial"/>
          <w:spacing w:val="-2"/>
          <w:sz w:val="20"/>
          <w:szCs w:val="20"/>
        </w:rPr>
      </w:pPr>
    </w:p>
    <w:p w14:paraId="47A5945B" w14:textId="5F5C5A7F" w:rsidR="006E7EB4" w:rsidRPr="006E7EB4" w:rsidRDefault="006E7EB4" w:rsidP="00B46FAC">
      <w:pPr>
        <w:suppressAutoHyphens/>
        <w:jc w:val="both"/>
        <w:rPr>
          <w:rFonts w:ascii="Arial" w:hAnsi="Arial" w:cs="Arial"/>
          <w:spacing w:val="-2"/>
          <w:sz w:val="20"/>
          <w:szCs w:val="20"/>
        </w:rPr>
      </w:pPr>
      <w:r w:rsidRPr="00B46FAC">
        <w:rPr>
          <w:rFonts w:ascii="Arial" w:hAnsi="Arial" w:cs="Arial"/>
          <w:b/>
          <w:bCs/>
          <w:spacing w:val="-2"/>
          <w:sz w:val="20"/>
          <w:szCs w:val="20"/>
        </w:rPr>
        <w:t>5.1.6</w:t>
      </w:r>
      <w:r w:rsidRPr="00B46FAC">
        <w:rPr>
          <w:rFonts w:ascii="Arial" w:hAnsi="Arial" w:cs="Arial"/>
          <w:b/>
          <w:bCs/>
          <w:spacing w:val="-2"/>
          <w:sz w:val="20"/>
          <w:szCs w:val="20"/>
        </w:rPr>
        <w:tab/>
      </w:r>
      <w:r w:rsidRPr="006E7EB4">
        <w:rPr>
          <w:rFonts w:ascii="Arial" w:hAnsi="Arial" w:cs="Arial"/>
          <w:spacing w:val="-2"/>
          <w:sz w:val="20"/>
          <w:szCs w:val="20"/>
        </w:rPr>
        <w:t>The effect of temperature as given in Clause 6 shall be applicable wherever necessary.</w:t>
      </w:r>
    </w:p>
    <w:p w14:paraId="36393F1A" w14:textId="77777777" w:rsidR="006E7EB4" w:rsidRPr="006E7EB4" w:rsidRDefault="006E7EB4" w:rsidP="006E7EB4">
      <w:pPr>
        <w:suppressAutoHyphens/>
        <w:jc w:val="both"/>
        <w:rPr>
          <w:rFonts w:ascii="Arial" w:hAnsi="Arial" w:cs="Arial"/>
          <w:spacing w:val="-2"/>
          <w:sz w:val="20"/>
          <w:szCs w:val="20"/>
        </w:rPr>
      </w:pPr>
    </w:p>
    <w:p w14:paraId="4D368C54" w14:textId="65CE27BB" w:rsidR="006E7EB4" w:rsidRPr="004A33D7" w:rsidRDefault="006E7EB4" w:rsidP="004A33D7">
      <w:pPr>
        <w:pStyle w:val="h2"/>
        <w:rPr>
          <w:szCs w:val="22"/>
        </w:rPr>
      </w:pPr>
      <w:bookmarkStart w:id="25" w:name="_Toc141867791"/>
      <w:r w:rsidRPr="004A33D7">
        <w:rPr>
          <w:szCs w:val="22"/>
        </w:rPr>
        <w:t>5.2</w:t>
      </w:r>
      <w:r w:rsidRPr="004A33D7">
        <w:rPr>
          <w:szCs w:val="22"/>
        </w:rPr>
        <w:tab/>
        <w:t>Endurance test</w:t>
      </w:r>
      <w:bookmarkEnd w:id="25"/>
    </w:p>
    <w:p w14:paraId="1669AB3B" w14:textId="77777777" w:rsidR="006E7EB4" w:rsidRPr="006E7EB4" w:rsidRDefault="006E7EB4" w:rsidP="006E7EB4">
      <w:pPr>
        <w:suppressAutoHyphens/>
        <w:jc w:val="both"/>
        <w:rPr>
          <w:rFonts w:ascii="Arial" w:hAnsi="Arial" w:cs="Arial"/>
          <w:spacing w:val="-2"/>
          <w:sz w:val="20"/>
          <w:szCs w:val="20"/>
        </w:rPr>
      </w:pPr>
    </w:p>
    <w:p w14:paraId="6EDAA39D" w14:textId="765E01B8" w:rsidR="006E7EB4" w:rsidRPr="006E7EB4" w:rsidRDefault="006E7EB4" w:rsidP="00B46FAC">
      <w:pPr>
        <w:suppressAutoHyphens/>
        <w:jc w:val="both"/>
        <w:rPr>
          <w:rFonts w:ascii="Arial" w:hAnsi="Arial" w:cs="Arial"/>
          <w:spacing w:val="-2"/>
          <w:sz w:val="20"/>
          <w:szCs w:val="20"/>
        </w:rPr>
      </w:pPr>
      <w:r w:rsidRPr="00B46FAC">
        <w:rPr>
          <w:rFonts w:ascii="Arial" w:hAnsi="Arial" w:cs="Arial"/>
          <w:b/>
          <w:bCs/>
          <w:spacing w:val="-2"/>
          <w:sz w:val="20"/>
          <w:szCs w:val="20"/>
        </w:rPr>
        <w:t>5.2.1</w:t>
      </w:r>
      <w:r w:rsidRPr="00B46FAC">
        <w:rPr>
          <w:rFonts w:ascii="Arial" w:hAnsi="Arial" w:cs="Arial"/>
          <w:b/>
          <w:bCs/>
          <w:spacing w:val="-2"/>
          <w:sz w:val="20"/>
          <w:szCs w:val="20"/>
        </w:rPr>
        <w:tab/>
      </w:r>
      <w:r w:rsidRPr="006E7EB4">
        <w:rPr>
          <w:rFonts w:ascii="Arial" w:hAnsi="Arial" w:cs="Arial"/>
          <w:spacing w:val="-2"/>
          <w:sz w:val="20"/>
          <w:szCs w:val="20"/>
        </w:rPr>
        <w:t>The test shock absorber selected shall be mounted on the torque tester and the initial damping resistances in tension and compression shall be recorded.</w:t>
      </w:r>
    </w:p>
    <w:p w14:paraId="54C3AC2E" w14:textId="77777777" w:rsidR="006E7EB4" w:rsidRPr="006E7EB4" w:rsidRDefault="006E7EB4" w:rsidP="00B46FAC">
      <w:pPr>
        <w:suppressAutoHyphens/>
        <w:jc w:val="both"/>
        <w:rPr>
          <w:rFonts w:ascii="Arial" w:hAnsi="Arial" w:cs="Arial"/>
          <w:spacing w:val="-2"/>
          <w:sz w:val="20"/>
          <w:szCs w:val="20"/>
        </w:rPr>
      </w:pPr>
    </w:p>
    <w:p w14:paraId="71B13B26" w14:textId="48C7841D" w:rsidR="006E7EB4" w:rsidRPr="006E7EB4" w:rsidRDefault="006E7EB4" w:rsidP="00B46FAC">
      <w:pPr>
        <w:suppressAutoHyphens/>
        <w:jc w:val="both"/>
        <w:rPr>
          <w:rFonts w:ascii="Arial" w:hAnsi="Arial" w:cs="Arial"/>
          <w:spacing w:val="-2"/>
          <w:sz w:val="20"/>
          <w:szCs w:val="20"/>
        </w:rPr>
      </w:pPr>
      <w:r w:rsidRPr="00B46FAC">
        <w:rPr>
          <w:rFonts w:ascii="Arial" w:hAnsi="Arial" w:cs="Arial"/>
          <w:b/>
          <w:bCs/>
          <w:spacing w:val="-2"/>
          <w:sz w:val="20"/>
          <w:szCs w:val="20"/>
        </w:rPr>
        <w:t>5.2.2</w:t>
      </w:r>
      <w:r w:rsidRPr="00B46FAC">
        <w:rPr>
          <w:rFonts w:ascii="Arial" w:hAnsi="Arial" w:cs="Arial"/>
          <w:b/>
          <w:bCs/>
          <w:spacing w:val="-2"/>
          <w:sz w:val="20"/>
          <w:szCs w:val="20"/>
        </w:rPr>
        <w:tab/>
      </w:r>
      <w:r w:rsidRPr="006E7EB4">
        <w:rPr>
          <w:rFonts w:ascii="Arial" w:hAnsi="Arial" w:cs="Arial"/>
          <w:spacing w:val="-2"/>
          <w:sz w:val="20"/>
          <w:szCs w:val="20"/>
        </w:rPr>
        <w:t>Shock absorbers whose initial damping resistances have been measured shall be mounted on the endurance testing machine. Testing speed shall be 104 ± 9 cpm or according to the vehicle manufacturer's specification, whichever is the less.</w:t>
      </w:r>
    </w:p>
    <w:p w14:paraId="373703DC" w14:textId="77777777" w:rsidR="006E7EB4" w:rsidRPr="006E7EB4" w:rsidRDefault="006E7EB4" w:rsidP="00B46FAC">
      <w:pPr>
        <w:suppressAutoHyphens/>
        <w:jc w:val="both"/>
        <w:rPr>
          <w:rFonts w:ascii="Arial" w:hAnsi="Arial" w:cs="Arial"/>
          <w:spacing w:val="-2"/>
          <w:sz w:val="20"/>
          <w:szCs w:val="20"/>
        </w:rPr>
      </w:pPr>
    </w:p>
    <w:p w14:paraId="549BEDDB" w14:textId="6A0C4C1D" w:rsidR="006E7EB4" w:rsidRPr="006E7EB4" w:rsidRDefault="006E7EB4" w:rsidP="00B46FAC">
      <w:pPr>
        <w:suppressAutoHyphens/>
        <w:jc w:val="both"/>
        <w:rPr>
          <w:rFonts w:ascii="Arial" w:hAnsi="Arial" w:cs="Arial"/>
          <w:spacing w:val="-2"/>
          <w:sz w:val="20"/>
          <w:szCs w:val="20"/>
        </w:rPr>
      </w:pPr>
      <w:r w:rsidRPr="00B46FAC">
        <w:rPr>
          <w:rFonts w:ascii="Arial" w:hAnsi="Arial" w:cs="Arial"/>
          <w:b/>
          <w:bCs/>
          <w:spacing w:val="-2"/>
          <w:sz w:val="20"/>
          <w:szCs w:val="20"/>
        </w:rPr>
        <w:t>5.2.3</w:t>
      </w:r>
      <w:r w:rsidRPr="00B46FAC">
        <w:rPr>
          <w:rFonts w:ascii="Arial" w:hAnsi="Arial" w:cs="Arial"/>
          <w:b/>
          <w:bCs/>
          <w:spacing w:val="-2"/>
          <w:sz w:val="20"/>
          <w:szCs w:val="20"/>
        </w:rPr>
        <w:tab/>
      </w:r>
      <w:r w:rsidRPr="006E7EB4">
        <w:rPr>
          <w:rFonts w:ascii="Arial" w:hAnsi="Arial" w:cs="Arial"/>
          <w:spacing w:val="-2"/>
          <w:sz w:val="20"/>
          <w:szCs w:val="20"/>
        </w:rPr>
        <w:t>During the test, temperature shall not exceed 85 °C, which shall be measured on the outer tube (reservoir) of shock absorbers. Where the temperature exceeds 85 °C, external cooling shall be applied to maintain the temperature at 80 °C ± 5 °C. In the case of shock absorbers where temperature does not rise above 85 °C, the test shall be carried at the temperature attained.</w:t>
      </w:r>
    </w:p>
    <w:p w14:paraId="7D00C9B7" w14:textId="77777777" w:rsidR="006E7EB4" w:rsidRPr="006E7EB4" w:rsidRDefault="006E7EB4" w:rsidP="00B46FAC">
      <w:pPr>
        <w:suppressAutoHyphens/>
        <w:jc w:val="both"/>
        <w:rPr>
          <w:rFonts w:ascii="Arial" w:hAnsi="Arial" w:cs="Arial"/>
          <w:spacing w:val="-2"/>
          <w:sz w:val="20"/>
          <w:szCs w:val="20"/>
        </w:rPr>
      </w:pPr>
    </w:p>
    <w:p w14:paraId="2247658C" w14:textId="0EEDCC79" w:rsidR="006E7EB4" w:rsidRPr="006E7EB4" w:rsidRDefault="006E7EB4" w:rsidP="00B46FAC">
      <w:pPr>
        <w:suppressAutoHyphens/>
        <w:jc w:val="both"/>
        <w:rPr>
          <w:rFonts w:ascii="Arial" w:hAnsi="Arial" w:cs="Arial"/>
          <w:spacing w:val="-2"/>
          <w:sz w:val="20"/>
          <w:szCs w:val="20"/>
        </w:rPr>
      </w:pPr>
      <w:r w:rsidRPr="00B46FAC">
        <w:rPr>
          <w:rFonts w:ascii="Arial" w:hAnsi="Arial" w:cs="Arial"/>
          <w:b/>
          <w:bCs/>
          <w:spacing w:val="-2"/>
          <w:sz w:val="20"/>
          <w:szCs w:val="20"/>
        </w:rPr>
        <w:t>5.2.4</w:t>
      </w:r>
      <w:r w:rsidRPr="00B46FAC">
        <w:rPr>
          <w:rFonts w:ascii="Arial" w:hAnsi="Arial" w:cs="Arial"/>
          <w:b/>
          <w:bCs/>
          <w:spacing w:val="-2"/>
          <w:sz w:val="20"/>
          <w:szCs w:val="20"/>
        </w:rPr>
        <w:tab/>
      </w:r>
      <w:r w:rsidRPr="006E7EB4">
        <w:rPr>
          <w:rFonts w:ascii="Arial" w:hAnsi="Arial" w:cs="Arial"/>
          <w:spacing w:val="-2"/>
          <w:sz w:val="20"/>
          <w:szCs w:val="20"/>
        </w:rPr>
        <w:t>The method of cooling during the endurance test is optional, but shall be such that any leakage of shock absorber fluid can be easily seen during the endurance test.</w:t>
      </w:r>
    </w:p>
    <w:p w14:paraId="280F6D46" w14:textId="77777777" w:rsidR="006E7EB4" w:rsidRPr="006E7EB4" w:rsidRDefault="006E7EB4" w:rsidP="00B46FAC">
      <w:pPr>
        <w:suppressAutoHyphens/>
        <w:jc w:val="both"/>
        <w:rPr>
          <w:rFonts w:ascii="Arial" w:hAnsi="Arial" w:cs="Arial"/>
          <w:spacing w:val="-2"/>
          <w:sz w:val="20"/>
          <w:szCs w:val="20"/>
        </w:rPr>
      </w:pPr>
    </w:p>
    <w:p w14:paraId="72DFDFDB" w14:textId="07B8648C" w:rsidR="006E7EB4" w:rsidRPr="006E7EB4" w:rsidRDefault="006E7EB4" w:rsidP="00B46FAC">
      <w:pPr>
        <w:suppressAutoHyphens/>
        <w:jc w:val="both"/>
        <w:rPr>
          <w:rFonts w:ascii="Arial" w:hAnsi="Arial" w:cs="Arial"/>
          <w:spacing w:val="-2"/>
          <w:sz w:val="20"/>
          <w:szCs w:val="20"/>
        </w:rPr>
      </w:pPr>
      <w:r w:rsidRPr="00B46FAC">
        <w:rPr>
          <w:rFonts w:ascii="Arial" w:hAnsi="Arial" w:cs="Arial"/>
          <w:b/>
          <w:bCs/>
          <w:spacing w:val="-2"/>
          <w:sz w:val="20"/>
          <w:szCs w:val="20"/>
        </w:rPr>
        <w:t>5.2.5</w:t>
      </w:r>
      <w:r w:rsidRPr="00B46FAC">
        <w:rPr>
          <w:rFonts w:ascii="Arial" w:hAnsi="Arial" w:cs="Arial"/>
          <w:b/>
          <w:bCs/>
          <w:spacing w:val="-2"/>
          <w:sz w:val="20"/>
          <w:szCs w:val="20"/>
        </w:rPr>
        <w:tab/>
      </w:r>
      <w:r w:rsidRPr="006E7EB4">
        <w:rPr>
          <w:rFonts w:ascii="Arial" w:hAnsi="Arial" w:cs="Arial"/>
          <w:spacing w:val="-2"/>
          <w:sz w:val="20"/>
          <w:szCs w:val="20"/>
        </w:rPr>
        <w:t>Shock absorbers shall be mounted on a torque tester with flexible end mountings, only in the vertical plane.</w:t>
      </w:r>
    </w:p>
    <w:p w14:paraId="119BD510" w14:textId="77777777" w:rsidR="006E7EB4" w:rsidRPr="006E7EB4" w:rsidRDefault="006E7EB4" w:rsidP="00B46FAC">
      <w:pPr>
        <w:suppressAutoHyphens/>
        <w:jc w:val="both"/>
        <w:rPr>
          <w:rFonts w:ascii="Arial" w:hAnsi="Arial" w:cs="Arial"/>
          <w:spacing w:val="-2"/>
          <w:sz w:val="20"/>
          <w:szCs w:val="20"/>
        </w:rPr>
      </w:pPr>
    </w:p>
    <w:p w14:paraId="01A21B76" w14:textId="45CF9760" w:rsidR="006E7EB4" w:rsidRDefault="006E7EB4" w:rsidP="00B46FAC">
      <w:pPr>
        <w:suppressAutoHyphens/>
        <w:jc w:val="both"/>
        <w:rPr>
          <w:rFonts w:ascii="Arial" w:hAnsi="Arial" w:cs="Arial"/>
          <w:spacing w:val="-2"/>
          <w:sz w:val="20"/>
          <w:szCs w:val="20"/>
        </w:rPr>
      </w:pPr>
      <w:r w:rsidRPr="00B46FAC">
        <w:rPr>
          <w:rFonts w:ascii="Arial" w:hAnsi="Arial" w:cs="Arial"/>
          <w:b/>
          <w:bCs/>
          <w:spacing w:val="-2"/>
          <w:sz w:val="20"/>
          <w:szCs w:val="20"/>
        </w:rPr>
        <w:t>5.2.6</w:t>
      </w:r>
      <w:r w:rsidRPr="00B46FAC">
        <w:rPr>
          <w:rFonts w:ascii="Arial" w:hAnsi="Arial" w:cs="Arial"/>
          <w:b/>
          <w:bCs/>
          <w:spacing w:val="-2"/>
          <w:sz w:val="20"/>
          <w:szCs w:val="20"/>
        </w:rPr>
        <w:tab/>
      </w:r>
      <w:r w:rsidRPr="006E7EB4">
        <w:rPr>
          <w:rFonts w:ascii="Arial" w:hAnsi="Arial" w:cs="Arial"/>
          <w:spacing w:val="-2"/>
          <w:sz w:val="20"/>
          <w:szCs w:val="20"/>
        </w:rPr>
        <w:t>The test shall be conducted for one million cycles, but where vehicle manufacturer's specifications exist, they shall prevail. At the end of the test, no leakage or damage shall be noticeable; and the shock absorber when subjected to the damping force test as indicated in 5.1, variation in resistance shall not exceed the values indicated in Tables 1 and 2 (see also Figures 3 and 4) from the initial damping resistance recorded as in 5.2.1.</w:t>
      </w:r>
    </w:p>
    <w:p w14:paraId="39021044" w14:textId="77777777" w:rsidR="00755720" w:rsidRDefault="00755720" w:rsidP="006E7EB4">
      <w:pPr>
        <w:suppressAutoHyphens/>
        <w:ind w:left="709" w:hanging="709"/>
        <w:jc w:val="both"/>
        <w:rPr>
          <w:rFonts w:ascii="Arial" w:hAnsi="Arial" w:cs="Arial"/>
          <w:spacing w:val="-2"/>
          <w:sz w:val="20"/>
          <w:szCs w:val="20"/>
        </w:rPr>
      </w:pPr>
    </w:p>
    <w:p w14:paraId="1423526D" w14:textId="6C28B6FF" w:rsidR="00755720" w:rsidRPr="00755720" w:rsidRDefault="00755720" w:rsidP="00755720">
      <w:pPr>
        <w:suppressAutoHyphens/>
        <w:ind w:left="709" w:hanging="709"/>
        <w:jc w:val="center"/>
        <w:rPr>
          <w:rFonts w:ascii="Arial" w:hAnsi="Arial" w:cs="Arial"/>
          <w:b/>
          <w:bCs/>
          <w:spacing w:val="-2"/>
          <w:sz w:val="20"/>
          <w:szCs w:val="20"/>
        </w:rPr>
      </w:pPr>
      <w:r w:rsidRPr="00755720">
        <w:rPr>
          <w:rFonts w:ascii="Arial" w:hAnsi="Arial" w:cs="Arial"/>
          <w:b/>
          <w:bCs/>
          <w:spacing w:val="-2"/>
          <w:sz w:val="20"/>
          <w:szCs w:val="20"/>
        </w:rPr>
        <w:t>Table 1 — Decrease in damping resistance after one million-cycle endurance test</w:t>
      </w:r>
    </w:p>
    <w:p w14:paraId="54097F27" w14:textId="77777777" w:rsidR="00755720" w:rsidRDefault="00755720" w:rsidP="006E7EB4">
      <w:pPr>
        <w:suppressAutoHyphens/>
        <w:ind w:left="709" w:hanging="709"/>
        <w:jc w:val="both"/>
        <w:rPr>
          <w:rFonts w:ascii="Arial" w:hAnsi="Arial" w:cs="Arial"/>
          <w:spacing w:val="-2"/>
          <w:sz w:val="20"/>
          <w:szCs w:val="20"/>
        </w:rPr>
      </w:pPr>
    </w:p>
    <w:tbl>
      <w:tblPr>
        <w:tblW w:w="0" w:type="auto"/>
        <w:tblInd w:w="133" w:type="dxa"/>
        <w:tblLayout w:type="fixed"/>
        <w:tblCellMar>
          <w:left w:w="0" w:type="dxa"/>
          <w:right w:w="0" w:type="dxa"/>
        </w:tblCellMar>
        <w:tblLook w:val="0000" w:firstRow="0" w:lastRow="0" w:firstColumn="0" w:lastColumn="0" w:noHBand="0" w:noVBand="0"/>
      </w:tblPr>
      <w:tblGrid>
        <w:gridCol w:w="1245"/>
        <w:gridCol w:w="1278"/>
        <w:gridCol w:w="720"/>
        <w:gridCol w:w="720"/>
        <w:gridCol w:w="720"/>
        <w:gridCol w:w="720"/>
        <w:gridCol w:w="720"/>
        <w:gridCol w:w="721"/>
        <w:gridCol w:w="720"/>
        <w:gridCol w:w="720"/>
        <w:gridCol w:w="720"/>
        <w:gridCol w:w="720"/>
      </w:tblGrid>
      <w:tr w:rsidR="00755720" w:rsidRPr="00755720" w14:paraId="482B7217" w14:textId="77777777" w:rsidTr="00921922">
        <w:trPr>
          <w:trHeight w:hRule="exact" w:val="571"/>
        </w:trPr>
        <w:tc>
          <w:tcPr>
            <w:tcW w:w="2523" w:type="dxa"/>
            <w:gridSpan w:val="2"/>
            <w:tcBorders>
              <w:top w:val="single" w:sz="12" w:space="0" w:color="000000"/>
              <w:left w:val="single" w:sz="12" w:space="0" w:color="000000"/>
              <w:bottom w:val="nil"/>
              <w:right w:val="single" w:sz="12" w:space="0" w:color="000000"/>
            </w:tcBorders>
          </w:tcPr>
          <w:p w14:paraId="1DECBC9D" w14:textId="77777777" w:rsidR="00755720" w:rsidRPr="00755720" w:rsidRDefault="00755720" w:rsidP="00755720">
            <w:pPr>
              <w:rPr>
                <w:rFonts w:ascii="Arial" w:hAnsi="Arial" w:cs="Arial"/>
                <w:b/>
                <w:bCs/>
                <w:sz w:val="20"/>
                <w:szCs w:val="20"/>
              </w:rPr>
            </w:pPr>
            <w:r w:rsidRPr="00755720">
              <w:rPr>
                <w:rFonts w:ascii="Arial" w:hAnsi="Arial" w:cs="Arial"/>
                <w:b/>
                <w:bCs/>
                <w:sz w:val="20"/>
                <w:szCs w:val="20"/>
              </w:rPr>
              <w:t>Damping resistance, newtons (N)</w:t>
            </w:r>
          </w:p>
        </w:tc>
        <w:tc>
          <w:tcPr>
            <w:tcW w:w="720" w:type="dxa"/>
            <w:tcBorders>
              <w:top w:val="single" w:sz="12" w:space="0" w:color="000000"/>
              <w:left w:val="single" w:sz="12" w:space="0" w:color="000000"/>
              <w:bottom w:val="single" w:sz="12" w:space="0" w:color="000000"/>
              <w:right w:val="single" w:sz="12" w:space="0" w:color="000000"/>
            </w:tcBorders>
          </w:tcPr>
          <w:p w14:paraId="1E0C96D9" w14:textId="77777777" w:rsidR="00755720" w:rsidRPr="00755720" w:rsidRDefault="00755720" w:rsidP="00755720">
            <w:pPr>
              <w:rPr>
                <w:rFonts w:ascii="Arial" w:hAnsi="Arial" w:cs="Arial"/>
                <w:sz w:val="20"/>
                <w:szCs w:val="20"/>
              </w:rPr>
            </w:pPr>
          </w:p>
          <w:p w14:paraId="6403C511" w14:textId="77777777" w:rsidR="00755720" w:rsidRPr="00755720" w:rsidRDefault="00755720" w:rsidP="00755720">
            <w:pPr>
              <w:rPr>
                <w:rFonts w:ascii="Arial" w:hAnsi="Arial" w:cs="Arial"/>
                <w:sz w:val="20"/>
                <w:szCs w:val="20"/>
              </w:rPr>
            </w:pPr>
            <w:r w:rsidRPr="00755720">
              <w:rPr>
                <w:rFonts w:ascii="Arial" w:hAnsi="Arial" w:cs="Arial"/>
                <w:sz w:val="20"/>
                <w:szCs w:val="20"/>
              </w:rPr>
              <w:t>500</w:t>
            </w:r>
          </w:p>
        </w:tc>
        <w:tc>
          <w:tcPr>
            <w:tcW w:w="720" w:type="dxa"/>
            <w:tcBorders>
              <w:top w:val="single" w:sz="12" w:space="0" w:color="000000"/>
              <w:left w:val="single" w:sz="12" w:space="0" w:color="000000"/>
              <w:bottom w:val="single" w:sz="12" w:space="0" w:color="000000"/>
              <w:right w:val="single" w:sz="12" w:space="0" w:color="000000"/>
            </w:tcBorders>
          </w:tcPr>
          <w:p w14:paraId="7FAC0CE4" w14:textId="77777777" w:rsidR="00755720" w:rsidRPr="00755720" w:rsidRDefault="00755720" w:rsidP="00755720">
            <w:pPr>
              <w:rPr>
                <w:rFonts w:ascii="Arial" w:hAnsi="Arial" w:cs="Arial"/>
                <w:sz w:val="20"/>
                <w:szCs w:val="20"/>
              </w:rPr>
            </w:pPr>
          </w:p>
          <w:p w14:paraId="0677805E" w14:textId="77777777" w:rsidR="00755720" w:rsidRPr="00755720" w:rsidRDefault="00755720" w:rsidP="00755720">
            <w:pPr>
              <w:rPr>
                <w:rFonts w:ascii="Arial" w:hAnsi="Arial" w:cs="Arial"/>
                <w:sz w:val="20"/>
                <w:szCs w:val="20"/>
              </w:rPr>
            </w:pPr>
            <w:r w:rsidRPr="00755720">
              <w:rPr>
                <w:rFonts w:ascii="Arial" w:hAnsi="Arial" w:cs="Arial"/>
                <w:sz w:val="20"/>
                <w:szCs w:val="20"/>
              </w:rPr>
              <w:t>600</w:t>
            </w:r>
          </w:p>
        </w:tc>
        <w:tc>
          <w:tcPr>
            <w:tcW w:w="720" w:type="dxa"/>
            <w:tcBorders>
              <w:top w:val="single" w:sz="12" w:space="0" w:color="000000"/>
              <w:left w:val="single" w:sz="12" w:space="0" w:color="000000"/>
              <w:bottom w:val="single" w:sz="12" w:space="0" w:color="000000"/>
              <w:right w:val="single" w:sz="12" w:space="0" w:color="000000"/>
            </w:tcBorders>
          </w:tcPr>
          <w:p w14:paraId="31843B3D" w14:textId="77777777" w:rsidR="00755720" w:rsidRPr="00755720" w:rsidRDefault="00755720" w:rsidP="00755720">
            <w:pPr>
              <w:rPr>
                <w:rFonts w:ascii="Arial" w:hAnsi="Arial" w:cs="Arial"/>
                <w:sz w:val="20"/>
                <w:szCs w:val="20"/>
              </w:rPr>
            </w:pPr>
          </w:p>
          <w:p w14:paraId="38E169A1" w14:textId="77777777" w:rsidR="00755720" w:rsidRPr="00755720" w:rsidRDefault="00755720" w:rsidP="00755720">
            <w:pPr>
              <w:rPr>
                <w:rFonts w:ascii="Arial" w:hAnsi="Arial" w:cs="Arial"/>
                <w:sz w:val="20"/>
                <w:szCs w:val="20"/>
              </w:rPr>
            </w:pPr>
            <w:r w:rsidRPr="00755720">
              <w:rPr>
                <w:rFonts w:ascii="Arial" w:hAnsi="Arial" w:cs="Arial"/>
                <w:sz w:val="20"/>
                <w:szCs w:val="20"/>
              </w:rPr>
              <w:t>700</w:t>
            </w:r>
          </w:p>
        </w:tc>
        <w:tc>
          <w:tcPr>
            <w:tcW w:w="720" w:type="dxa"/>
            <w:tcBorders>
              <w:top w:val="single" w:sz="12" w:space="0" w:color="000000"/>
              <w:left w:val="single" w:sz="12" w:space="0" w:color="000000"/>
              <w:bottom w:val="single" w:sz="12" w:space="0" w:color="000000"/>
              <w:right w:val="single" w:sz="12" w:space="0" w:color="000000"/>
            </w:tcBorders>
          </w:tcPr>
          <w:p w14:paraId="3A9E107E" w14:textId="77777777" w:rsidR="00755720" w:rsidRPr="00755720" w:rsidRDefault="00755720" w:rsidP="00755720">
            <w:pPr>
              <w:rPr>
                <w:rFonts w:ascii="Arial" w:hAnsi="Arial" w:cs="Arial"/>
                <w:sz w:val="20"/>
                <w:szCs w:val="20"/>
              </w:rPr>
            </w:pPr>
          </w:p>
          <w:p w14:paraId="5CEB84CB" w14:textId="77777777" w:rsidR="00755720" w:rsidRPr="00755720" w:rsidRDefault="00755720" w:rsidP="00755720">
            <w:pPr>
              <w:rPr>
                <w:rFonts w:ascii="Arial" w:hAnsi="Arial" w:cs="Arial"/>
                <w:sz w:val="20"/>
                <w:szCs w:val="20"/>
              </w:rPr>
            </w:pPr>
            <w:r w:rsidRPr="00755720">
              <w:rPr>
                <w:rFonts w:ascii="Arial" w:hAnsi="Arial" w:cs="Arial"/>
                <w:sz w:val="20"/>
                <w:szCs w:val="20"/>
              </w:rPr>
              <w:t>800</w:t>
            </w:r>
          </w:p>
        </w:tc>
        <w:tc>
          <w:tcPr>
            <w:tcW w:w="720" w:type="dxa"/>
            <w:tcBorders>
              <w:top w:val="single" w:sz="12" w:space="0" w:color="000000"/>
              <w:left w:val="single" w:sz="12" w:space="0" w:color="000000"/>
              <w:bottom w:val="single" w:sz="12" w:space="0" w:color="000000"/>
              <w:right w:val="single" w:sz="12" w:space="0" w:color="000000"/>
            </w:tcBorders>
          </w:tcPr>
          <w:p w14:paraId="5252437A" w14:textId="77777777" w:rsidR="00755720" w:rsidRPr="00755720" w:rsidRDefault="00755720" w:rsidP="00755720">
            <w:pPr>
              <w:rPr>
                <w:rFonts w:ascii="Arial" w:hAnsi="Arial" w:cs="Arial"/>
                <w:sz w:val="20"/>
                <w:szCs w:val="20"/>
              </w:rPr>
            </w:pPr>
          </w:p>
          <w:p w14:paraId="38F37018" w14:textId="77777777" w:rsidR="00755720" w:rsidRPr="00755720" w:rsidRDefault="00755720" w:rsidP="00755720">
            <w:pPr>
              <w:rPr>
                <w:rFonts w:ascii="Arial" w:hAnsi="Arial" w:cs="Arial"/>
                <w:sz w:val="20"/>
                <w:szCs w:val="20"/>
              </w:rPr>
            </w:pPr>
            <w:r w:rsidRPr="00755720">
              <w:rPr>
                <w:rFonts w:ascii="Arial" w:hAnsi="Arial" w:cs="Arial"/>
                <w:sz w:val="20"/>
                <w:szCs w:val="20"/>
              </w:rPr>
              <w:t>900</w:t>
            </w:r>
          </w:p>
        </w:tc>
        <w:tc>
          <w:tcPr>
            <w:tcW w:w="721" w:type="dxa"/>
            <w:tcBorders>
              <w:top w:val="single" w:sz="12" w:space="0" w:color="000000"/>
              <w:left w:val="single" w:sz="12" w:space="0" w:color="000000"/>
              <w:bottom w:val="single" w:sz="12" w:space="0" w:color="000000"/>
              <w:right w:val="single" w:sz="12" w:space="0" w:color="000000"/>
            </w:tcBorders>
          </w:tcPr>
          <w:p w14:paraId="6E201B36" w14:textId="77777777" w:rsidR="00755720" w:rsidRPr="00755720" w:rsidRDefault="00755720" w:rsidP="00755720">
            <w:pPr>
              <w:rPr>
                <w:rFonts w:ascii="Arial" w:hAnsi="Arial" w:cs="Arial"/>
                <w:sz w:val="20"/>
                <w:szCs w:val="20"/>
              </w:rPr>
            </w:pPr>
          </w:p>
          <w:p w14:paraId="60C0E64B" w14:textId="77777777" w:rsidR="00755720" w:rsidRPr="00755720" w:rsidRDefault="00755720" w:rsidP="00755720">
            <w:pPr>
              <w:rPr>
                <w:rFonts w:ascii="Arial" w:hAnsi="Arial" w:cs="Arial"/>
                <w:sz w:val="20"/>
                <w:szCs w:val="20"/>
              </w:rPr>
            </w:pPr>
            <w:r w:rsidRPr="00755720">
              <w:rPr>
                <w:rFonts w:ascii="Arial" w:hAnsi="Arial" w:cs="Arial"/>
                <w:sz w:val="20"/>
                <w:szCs w:val="20"/>
              </w:rPr>
              <w:t>1 000</w:t>
            </w:r>
          </w:p>
        </w:tc>
        <w:tc>
          <w:tcPr>
            <w:tcW w:w="720" w:type="dxa"/>
            <w:tcBorders>
              <w:top w:val="single" w:sz="12" w:space="0" w:color="000000"/>
              <w:left w:val="single" w:sz="12" w:space="0" w:color="000000"/>
              <w:bottom w:val="single" w:sz="12" w:space="0" w:color="000000"/>
              <w:right w:val="single" w:sz="12" w:space="0" w:color="000000"/>
            </w:tcBorders>
          </w:tcPr>
          <w:p w14:paraId="634FB8DD" w14:textId="77777777" w:rsidR="00755720" w:rsidRPr="00755720" w:rsidRDefault="00755720" w:rsidP="00755720">
            <w:pPr>
              <w:rPr>
                <w:rFonts w:ascii="Arial" w:hAnsi="Arial" w:cs="Arial"/>
                <w:sz w:val="20"/>
                <w:szCs w:val="20"/>
              </w:rPr>
            </w:pPr>
          </w:p>
          <w:p w14:paraId="0473EC87" w14:textId="77777777" w:rsidR="00755720" w:rsidRPr="00755720" w:rsidRDefault="00755720" w:rsidP="00755720">
            <w:pPr>
              <w:rPr>
                <w:rFonts w:ascii="Arial" w:hAnsi="Arial" w:cs="Arial"/>
                <w:sz w:val="20"/>
                <w:szCs w:val="20"/>
              </w:rPr>
            </w:pPr>
            <w:r w:rsidRPr="00755720">
              <w:rPr>
                <w:rFonts w:ascii="Arial" w:hAnsi="Arial" w:cs="Arial"/>
                <w:sz w:val="20"/>
                <w:szCs w:val="20"/>
              </w:rPr>
              <w:t>1 100</w:t>
            </w:r>
          </w:p>
        </w:tc>
        <w:tc>
          <w:tcPr>
            <w:tcW w:w="720" w:type="dxa"/>
            <w:tcBorders>
              <w:top w:val="single" w:sz="12" w:space="0" w:color="000000"/>
              <w:left w:val="single" w:sz="12" w:space="0" w:color="000000"/>
              <w:bottom w:val="single" w:sz="12" w:space="0" w:color="000000"/>
              <w:right w:val="single" w:sz="12" w:space="0" w:color="000000"/>
            </w:tcBorders>
          </w:tcPr>
          <w:p w14:paraId="6E459C48" w14:textId="77777777" w:rsidR="00755720" w:rsidRPr="00755720" w:rsidRDefault="00755720" w:rsidP="00755720">
            <w:pPr>
              <w:rPr>
                <w:rFonts w:ascii="Arial" w:hAnsi="Arial" w:cs="Arial"/>
                <w:sz w:val="20"/>
                <w:szCs w:val="20"/>
              </w:rPr>
            </w:pPr>
          </w:p>
          <w:p w14:paraId="7F895A8E" w14:textId="77777777" w:rsidR="00755720" w:rsidRPr="00755720" w:rsidRDefault="00755720" w:rsidP="00755720">
            <w:pPr>
              <w:rPr>
                <w:rFonts w:ascii="Arial" w:hAnsi="Arial" w:cs="Arial"/>
                <w:sz w:val="20"/>
                <w:szCs w:val="20"/>
              </w:rPr>
            </w:pPr>
            <w:r w:rsidRPr="00755720">
              <w:rPr>
                <w:rFonts w:ascii="Arial" w:hAnsi="Arial" w:cs="Arial"/>
                <w:sz w:val="20"/>
                <w:szCs w:val="20"/>
              </w:rPr>
              <w:t>1 200</w:t>
            </w:r>
          </w:p>
        </w:tc>
        <w:tc>
          <w:tcPr>
            <w:tcW w:w="720" w:type="dxa"/>
            <w:tcBorders>
              <w:top w:val="single" w:sz="12" w:space="0" w:color="000000"/>
              <w:left w:val="single" w:sz="12" w:space="0" w:color="000000"/>
              <w:bottom w:val="single" w:sz="12" w:space="0" w:color="000000"/>
              <w:right w:val="single" w:sz="12" w:space="0" w:color="000000"/>
            </w:tcBorders>
          </w:tcPr>
          <w:p w14:paraId="53640913" w14:textId="77777777" w:rsidR="00755720" w:rsidRPr="00755720" w:rsidRDefault="00755720" w:rsidP="00755720">
            <w:pPr>
              <w:rPr>
                <w:rFonts w:ascii="Arial" w:hAnsi="Arial" w:cs="Arial"/>
                <w:sz w:val="20"/>
                <w:szCs w:val="20"/>
              </w:rPr>
            </w:pPr>
          </w:p>
          <w:p w14:paraId="3FBCF1BF" w14:textId="77777777" w:rsidR="00755720" w:rsidRPr="00755720" w:rsidRDefault="00755720" w:rsidP="00755720">
            <w:pPr>
              <w:rPr>
                <w:rFonts w:ascii="Arial" w:hAnsi="Arial" w:cs="Arial"/>
                <w:sz w:val="20"/>
                <w:szCs w:val="20"/>
              </w:rPr>
            </w:pPr>
            <w:r w:rsidRPr="00755720">
              <w:rPr>
                <w:rFonts w:ascii="Arial" w:hAnsi="Arial" w:cs="Arial"/>
                <w:sz w:val="20"/>
                <w:szCs w:val="20"/>
              </w:rPr>
              <w:t>1 300</w:t>
            </w:r>
          </w:p>
        </w:tc>
        <w:tc>
          <w:tcPr>
            <w:tcW w:w="720" w:type="dxa"/>
            <w:tcBorders>
              <w:top w:val="single" w:sz="12" w:space="0" w:color="000000"/>
              <w:left w:val="single" w:sz="12" w:space="0" w:color="000000"/>
              <w:bottom w:val="single" w:sz="12" w:space="0" w:color="000000"/>
              <w:right w:val="single" w:sz="12" w:space="0" w:color="000000"/>
            </w:tcBorders>
          </w:tcPr>
          <w:p w14:paraId="4E93100A" w14:textId="77777777" w:rsidR="00755720" w:rsidRPr="00755720" w:rsidRDefault="00755720" w:rsidP="00755720">
            <w:pPr>
              <w:rPr>
                <w:rFonts w:ascii="Arial" w:hAnsi="Arial" w:cs="Arial"/>
                <w:sz w:val="20"/>
                <w:szCs w:val="20"/>
              </w:rPr>
            </w:pPr>
          </w:p>
          <w:p w14:paraId="7ADB3FCC" w14:textId="77777777" w:rsidR="00755720" w:rsidRPr="00755720" w:rsidRDefault="00755720" w:rsidP="00755720">
            <w:pPr>
              <w:rPr>
                <w:rFonts w:ascii="Arial" w:hAnsi="Arial" w:cs="Arial"/>
                <w:sz w:val="20"/>
                <w:szCs w:val="20"/>
              </w:rPr>
            </w:pPr>
            <w:r w:rsidRPr="00755720">
              <w:rPr>
                <w:rFonts w:ascii="Arial" w:hAnsi="Arial" w:cs="Arial"/>
                <w:sz w:val="20"/>
                <w:szCs w:val="20"/>
              </w:rPr>
              <w:t>1 400</w:t>
            </w:r>
          </w:p>
        </w:tc>
      </w:tr>
      <w:tr w:rsidR="00755720" w:rsidRPr="00755720" w14:paraId="16F583EA" w14:textId="77777777" w:rsidTr="00921922">
        <w:trPr>
          <w:trHeight w:hRule="exact" w:val="427"/>
        </w:trPr>
        <w:tc>
          <w:tcPr>
            <w:tcW w:w="1245" w:type="dxa"/>
            <w:vMerge w:val="restart"/>
            <w:tcBorders>
              <w:top w:val="single" w:sz="12" w:space="0" w:color="000000"/>
              <w:left w:val="single" w:sz="12" w:space="0" w:color="000000"/>
              <w:bottom w:val="single" w:sz="12" w:space="0" w:color="000000"/>
              <w:right w:val="single" w:sz="12" w:space="0" w:color="000000"/>
            </w:tcBorders>
          </w:tcPr>
          <w:p w14:paraId="45C4B54C" w14:textId="77777777" w:rsidR="00755720" w:rsidRPr="00755720" w:rsidRDefault="00755720" w:rsidP="00755720">
            <w:pPr>
              <w:rPr>
                <w:rFonts w:ascii="Arial" w:hAnsi="Arial" w:cs="Arial"/>
                <w:sz w:val="20"/>
                <w:szCs w:val="20"/>
              </w:rPr>
            </w:pPr>
          </w:p>
          <w:p w14:paraId="266BEF64" w14:textId="77777777" w:rsidR="00755720" w:rsidRPr="00755720" w:rsidRDefault="00755720" w:rsidP="00755720">
            <w:pPr>
              <w:rPr>
                <w:rFonts w:ascii="Arial" w:hAnsi="Arial" w:cs="Arial"/>
                <w:b/>
                <w:bCs/>
                <w:sz w:val="20"/>
                <w:szCs w:val="20"/>
              </w:rPr>
            </w:pPr>
            <w:r w:rsidRPr="00755720">
              <w:rPr>
                <w:rFonts w:ascii="Arial" w:hAnsi="Arial" w:cs="Arial"/>
                <w:b/>
                <w:bCs/>
                <w:sz w:val="20"/>
                <w:szCs w:val="20"/>
              </w:rPr>
              <w:t>Decrease in resistance</w:t>
            </w:r>
          </w:p>
        </w:tc>
        <w:tc>
          <w:tcPr>
            <w:tcW w:w="1278" w:type="dxa"/>
            <w:tcBorders>
              <w:top w:val="single" w:sz="12" w:space="0" w:color="000000"/>
              <w:left w:val="single" w:sz="12" w:space="0" w:color="000000"/>
              <w:bottom w:val="single" w:sz="12" w:space="0" w:color="000000"/>
              <w:right w:val="single" w:sz="12" w:space="0" w:color="000000"/>
            </w:tcBorders>
          </w:tcPr>
          <w:p w14:paraId="15CB8D72" w14:textId="77777777" w:rsidR="00755720" w:rsidRPr="00755720" w:rsidRDefault="00755720" w:rsidP="00755720">
            <w:pPr>
              <w:rPr>
                <w:rFonts w:ascii="Arial" w:hAnsi="Arial" w:cs="Arial"/>
                <w:sz w:val="20"/>
                <w:szCs w:val="20"/>
              </w:rPr>
            </w:pPr>
            <w:r w:rsidRPr="00755720">
              <w:rPr>
                <w:rFonts w:ascii="Arial" w:hAnsi="Arial" w:cs="Arial"/>
                <w:sz w:val="20"/>
                <w:szCs w:val="20"/>
              </w:rPr>
              <w:t>Tension</w:t>
            </w:r>
          </w:p>
        </w:tc>
        <w:tc>
          <w:tcPr>
            <w:tcW w:w="720" w:type="dxa"/>
            <w:tcBorders>
              <w:top w:val="single" w:sz="12" w:space="0" w:color="000000"/>
              <w:left w:val="single" w:sz="12" w:space="0" w:color="000000"/>
              <w:bottom w:val="single" w:sz="12" w:space="0" w:color="000000"/>
              <w:right w:val="single" w:sz="12" w:space="0" w:color="000000"/>
            </w:tcBorders>
          </w:tcPr>
          <w:p w14:paraId="3CFE1825" w14:textId="77777777" w:rsidR="00755720" w:rsidRPr="00755720" w:rsidRDefault="00755720" w:rsidP="00755720">
            <w:pPr>
              <w:rPr>
                <w:rFonts w:ascii="Arial" w:hAnsi="Arial" w:cs="Arial"/>
                <w:sz w:val="20"/>
                <w:szCs w:val="20"/>
              </w:rPr>
            </w:pPr>
            <w:r w:rsidRPr="00755720">
              <w:rPr>
                <w:rFonts w:ascii="Arial" w:hAnsi="Arial" w:cs="Arial"/>
                <w:sz w:val="20"/>
                <w:szCs w:val="20"/>
              </w:rPr>
              <w:t>75</w:t>
            </w:r>
          </w:p>
        </w:tc>
        <w:tc>
          <w:tcPr>
            <w:tcW w:w="720" w:type="dxa"/>
            <w:tcBorders>
              <w:top w:val="single" w:sz="12" w:space="0" w:color="000000"/>
              <w:left w:val="single" w:sz="12" w:space="0" w:color="000000"/>
              <w:bottom w:val="single" w:sz="12" w:space="0" w:color="000000"/>
              <w:right w:val="single" w:sz="12" w:space="0" w:color="000000"/>
            </w:tcBorders>
          </w:tcPr>
          <w:p w14:paraId="7AF11316" w14:textId="77777777" w:rsidR="00755720" w:rsidRPr="00755720" w:rsidRDefault="00755720" w:rsidP="00755720">
            <w:pPr>
              <w:rPr>
                <w:rFonts w:ascii="Arial" w:hAnsi="Arial" w:cs="Arial"/>
                <w:sz w:val="20"/>
                <w:szCs w:val="20"/>
              </w:rPr>
            </w:pPr>
            <w:r w:rsidRPr="00755720">
              <w:rPr>
                <w:rFonts w:ascii="Arial" w:hAnsi="Arial" w:cs="Arial"/>
                <w:sz w:val="20"/>
                <w:szCs w:val="20"/>
              </w:rPr>
              <w:t>80</w:t>
            </w:r>
          </w:p>
        </w:tc>
        <w:tc>
          <w:tcPr>
            <w:tcW w:w="720" w:type="dxa"/>
            <w:tcBorders>
              <w:top w:val="single" w:sz="12" w:space="0" w:color="000000"/>
              <w:left w:val="single" w:sz="12" w:space="0" w:color="000000"/>
              <w:bottom w:val="single" w:sz="12" w:space="0" w:color="000000"/>
              <w:right w:val="single" w:sz="12" w:space="0" w:color="000000"/>
            </w:tcBorders>
          </w:tcPr>
          <w:p w14:paraId="0D76366B" w14:textId="77777777" w:rsidR="00755720" w:rsidRPr="00755720" w:rsidRDefault="00755720" w:rsidP="00755720">
            <w:pPr>
              <w:rPr>
                <w:rFonts w:ascii="Arial" w:hAnsi="Arial" w:cs="Arial"/>
                <w:sz w:val="20"/>
                <w:szCs w:val="20"/>
              </w:rPr>
            </w:pPr>
            <w:r w:rsidRPr="00755720">
              <w:rPr>
                <w:rFonts w:ascii="Arial" w:hAnsi="Arial" w:cs="Arial"/>
                <w:sz w:val="20"/>
                <w:szCs w:val="20"/>
              </w:rPr>
              <w:t>85</w:t>
            </w:r>
          </w:p>
        </w:tc>
        <w:tc>
          <w:tcPr>
            <w:tcW w:w="720" w:type="dxa"/>
            <w:tcBorders>
              <w:top w:val="single" w:sz="12" w:space="0" w:color="000000"/>
              <w:left w:val="single" w:sz="12" w:space="0" w:color="000000"/>
              <w:bottom w:val="single" w:sz="12" w:space="0" w:color="000000"/>
              <w:right w:val="single" w:sz="12" w:space="0" w:color="000000"/>
            </w:tcBorders>
          </w:tcPr>
          <w:p w14:paraId="0B12716E" w14:textId="77777777" w:rsidR="00755720" w:rsidRPr="00755720" w:rsidRDefault="00755720" w:rsidP="00755720">
            <w:pPr>
              <w:rPr>
                <w:rFonts w:ascii="Arial" w:hAnsi="Arial" w:cs="Arial"/>
                <w:sz w:val="20"/>
                <w:szCs w:val="20"/>
              </w:rPr>
            </w:pPr>
            <w:r w:rsidRPr="00755720">
              <w:rPr>
                <w:rFonts w:ascii="Arial" w:hAnsi="Arial" w:cs="Arial"/>
                <w:sz w:val="20"/>
                <w:szCs w:val="20"/>
              </w:rPr>
              <w:t>90</w:t>
            </w:r>
          </w:p>
        </w:tc>
        <w:tc>
          <w:tcPr>
            <w:tcW w:w="720" w:type="dxa"/>
            <w:tcBorders>
              <w:top w:val="single" w:sz="12" w:space="0" w:color="000000"/>
              <w:left w:val="single" w:sz="12" w:space="0" w:color="000000"/>
              <w:bottom w:val="single" w:sz="12" w:space="0" w:color="000000"/>
              <w:right w:val="single" w:sz="12" w:space="0" w:color="000000"/>
            </w:tcBorders>
          </w:tcPr>
          <w:p w14:paraId="5D96322C" w14:textId="77777777" w:rsidR="00755720" w:rsidRPr="00755720" w:rsidRDefault="00755720" w:rsidP="00755720">
            <w:pPr>
              <w:rPr>
                <w:rFonts w:ascii="Arial" w:hAnsi="Arial" w:cs="Arial"/>
                <w:sz w:val="20"/>
                <w:szCs w:val="20"/>
              </w:rPr>
            </w:pPr>
            <w:r w:rsidRPr="00755720">
              <w:rPr>
                <w:rFonts w:ascii="Arial" w:hAnsi="Arial" w:cs="Arial"/>
                <w:sz w:val="20"/>
                <w:szCs w:val="20"/>
              </w:rPr>
              <w:t>100</w:t>
            </w:r>
          </w:p>
        </w:tc>
        <w:tc>
          <w:tcPr>
            <w:tcW w:w="721" w:type="dxa"/>
            <w:tcBorders>
              <w:top w:val="single" w:sz="12" w:space="0" w:color="000000"/>
              <w:left w:val="single" w:sz="12" w:space="0" w:color="000000"/>
              <w:bottom w:val="single" w:sz="12" w:space="0" w:color="000000"/>
              <w:right w:val="single" w:sz="12" w:space="0" w:color="000000"/>
            </w:tcBorders>
          </w:tcPr>
          <w:p w14:paraId="660F9813" w14:textId="77777777" w:rsidR="00755720" w:rsidRPr="00755720" w:rsidRDefault="00755720" w:rsidP="00755720">
            <w:pPr>
              <w:rPr>
                <w:rFonts w:ascii="Arial" w:hAnsi="Arial" w:cs="Arial"/>
                <w:sz w:val="20"/>
                <w:szCs w:val="20"/>
              </w:rPr>
            </w:pPr>
            <w:r w:rsidRPr="00755720">
              <w:rPr>
                <w:rFonts w:ascii="Arial" w:hAnsi="Arial" w:cs="Arial"/>
                <w:sz w:val="20"/>
                <w:szCs w:val="20"/>
              </w:rPr>
              <w:t>105</w:t>
            </w:r>
          </w:p>
        </w:tc>
        <w:tc>
          <w:tcPr>
            <w:tcW w:w="720" w:type="dxa"/>
            <w:tcBorders>
              <w:top w:val="single" w:sz="12" w:space="0" w:color="000000"/>
              <w:left w:val="single" w:sz="12" w:space="0" w:color="000000"/>
              <w:bottom w:val="single" w:sz="12" w:space="0" w:color="000000"/>
              <w:right w:val="single" w:sz="12" w:space="0" w:color="000000"/>
            </w:tcBorders>
          </w:tcPr>
          <w:p w14:paraId="7F4A05C9" w14:textId="77777777" w:rsidR="00755720" w:rsidRPr="00755720" w:rsidRDefault="00755720" w:rsidP="00755720">
            <w:pPr>
              <w:rPr>
                <w:rFonts w:ascii="Arial" w:hAnsi="Arial" w:cs="Arial"/>
                <w:sz w:val="20"/>
                <w:szCs w:val="20"/>
              </w:rPr>
            </w:pPr>
            <w:r w:rsidRPr="00755720">
              <w:rPr>
                <w:rFonts w:ascii="Arial" w:hAnsi="Arial" w:cs="Arial"/>
                <w:sz w:val="20"/>
                <w:szCs w:val="20"/>
              </w:rPr>
              <w:t>110</w:t>
            </w:r>
          </w:p>
        </w:tc>
        <w:tc>
          <w:tcPr>
            <w:tcW w:w="720" w:type="dxa"/>
            <w:tcBorders>
              <w:top w:val="single" w:sz="12" w:space="0" w:color="000000"/>
              <w:left w:val="single" w:sz="12" w:space="0" w:color="000000"/>
              <w:bottom w:val="single" w:sz="12" w:space="0" w:color="000000"/>
              <w:right w:val="single" w:sz="12" w:space="0" w:color="000000"/>
            </w:tcBorders>
          </w:tcPr>
          <w:p w14:paraId="55CCFE02" w14:textId="77777777" w:rsidR="00755720" w:rsidRPr="00755720" w:rsidRDefault="00755720" w:rsidP="00755720">
            <w:pPr>
              <w:rPr>
                <w:rFonts w:ascii="Arial" w:hAnsi="Arial" w:cs="Arial"/>
                <w:sz w:val="20"/>
                <w:szCs w:val="20"/>
              </w:rPr>
            </w:pPr>
            <w:r w:rsidRPr="00755720">
              <w:rPr>
                <w:rFonts w:ascii="Arial" w:hAnsi="Arial" w:cs="Arial"/>
                <w:sz w:val="20"/>
                <w:szCs w:val="20"/>
              </w:rPr>
              <w:t>120</w:t>
            </w:r>
          </w:p>
        </w:tc>
        <w:tc>
          <w:tcPr>
            <w:tcW w:w="720" w:type="dxa"/>
            <w:tcBorders>
              <w:top w:val="single" w:sz="12" w:space="0" w:color="000000"/>
              <w:left w:val="single" w:sz="12" w:space="0" w:color="000000"/>
              <w:bottom w:val="single" w:sz="12" w:space="0" w:color="000000"/>
              <w:right w:val="single" w:sz="12" w:space="0" w:color="000000"/>
            </w:tcBorders>
          </w:tcPr>
          <w:p w14:paraId="343974A9" w14:textId="77777777" w:rsidR="00755720" w:rsidRPr="00755720" w:rsidRDefault="00755720" w:rsidP="00755720">
            <w:pPr>
              <w:rPr>
                <w:rFonts w:ascii="Arial" w:hAnsi="Arial" w:cs="Arial"/>
                <w:sz w:val="20"/>
                <w:szCs w:val="20"/>
              </w:rPr>
            </w:pPr>
            <w:r w:rsidRPr="00755720">
              <w:rPr>
                <w:rFonts w:ascii="Arial" w:hAnsi="Arial" w:cs="Arial"/>
                <w:sz w:val="20"/>
                <w:szCs w:val="20"/>
              </w:rPr>
              <w:t>130</w:t>
            </w:r>
          </w:p>
        </w:tc>
        <w:tc>
          <w:tcPr>
            <w:tcW w:w="720" w:type="dxa"/>
            <w:tcBorders>
              <w:top w:val="single" w:sz="12" w:space="0" w:color="000000"/>
              <w:left w:val="single" w:sz="12" w:space="0" w:color="000000"/>
              <w:bottom w:val="single" w:sz="12" w:space="0" w:color="000000"/>
              <w:right w:val="single" w:sz="12" w:space="0" w:color="000000"/>
            </w:tcBorders>
          </w:tcPr>
          <w:p w14:paraId="1B3D3A62" w14:textId="77777777" w:rsidR="00755720" w:rsidRPr="00755720" w:rsidRDefault="00755720" w:rsidP="00755720">
            <w:pPr>
              <w:rPr>
                <w:rFonts w:ascii="Arial" w:hAnsi="Arial" w:cs="Arial"/>
                <w:sz w:val="20"/>
                <w:szCs w:val="20"/>
              </w:rPr>
            </w:pPr>
            <w:r w:rsidRPr="00755720">
              <w:rPr>
                <w:rFonts w:ascii="Arial" w:hAnsi="Arial" w:cs="Arial"/>
                <w:sz w:val="20"/>
                <w:szCs w:val="20"/>
              </w:rPr>
              <w:t>140</w:t>
            </w:r>
          </w:p>
        </w:tc>
      </w:tr>
      <w:tr w:rsidR="00755720" w:rsidRPr="00755720" w14:paraId="4616FE42" w14:textId="77777777" w:rsidTr="00921922">
        <w:trPr>
          <w:trHeight w:hRule="exact" w:val="425"/>
        </w:trPr>
        <w:tc>
          <w:tcPr>
            <w:tcW w:w="1245" w:type="dxa"/>
            <w:vMerge/>
            <w:tcBorders>
              <w:top w:val="single" w:sz="12" w:space="0" w:color="000000"/>
              <w:left w:val="single" w:sz="12" w:space="0" w:color="000000"/>
              <w:bottom w:val="single" w:sz="12" w:space="0" w:color="000000"/>
              <w:right w:val="single" w:sz="12" w:space="0" w:color="000000"/>
            </w:tcBorders>
          </w:tcPr>
          <w:p w14:paraId="63D27854" w14:textId="77777777" w:rsidR="00755720" w:rsidRPr="00755720" w:rsidRDefault="00755720" w:rsidP="00755720">
            <w:pPr>
              <w:rPr>
                <w:rFonts w:ascii="Arial" w:hAnsi="Arial" w:cs="Arial"/>
                <w:sz w:val="20"/>
                <w:szCs w:val="20"/>
              </w:rPr>
            </w:pPr>
          </w:p>
        </w:tc>
        <w:tc>
          <w:tcPr>
            <w:tcW w:w="1278" w:type="dxa"/>
            <w:tcBorders>
              <w:top w:val="single" w:sz="12" w:space="0" w:color="000000"/>
              <w:left w:val="single" w:sz="12" w:space="0" w:color="000000"/>
              <w:bottom w:val="single" w:sz="12" w:space="0" w:color="000000"/>
              <w:right w:val="single" w:sz="12" w:space="0" w:color="000000"/>
            </w:tcBorders>
          </w:tcPr>
          <w:p w14:paraId="1C5F23EE" w14:textId="77777777" w:rsidR="00755720" w:rsidRPr="00755720" w:rsidRDefault="00755720" w:rsidP="00755720">
            <w:pPr>
              <w:rPr>
                <w:rFonts w:ascii="Arial" w:hAnsi="Arial" w:cs="Arial"/>
                <w:sz w:val="20"/>
                <w:szCs w:val="20"/>
              </w:rPr>
            </w:pPr>
            <w:r w:rsidRPr="00755720">
              <w:rPr>
                <w:rFonts w:ascii="Arial" w:hAnsi="Arial" w:cs="Arial"/>
                <w:sz w:val="20"/>
                <w:szCs w:val="20"/>
              </w:rPr>
              <w:t>Compression</w:t>
            </w:r>
          </w:p>
        </w:tc>
        <w:tc>
          <w:tcPr>
            <w:tcW w:w="720" w:type="dxa"/>
            <w:tcBorders>
              <w:top w:val="single" w:sz="12" w:space="0" w:color="000000"/>
              <w:left w:val="single" w:sz="12" w:space="0" w:color="000000"/>
              <w:bottom w:val="single" w:sz="12" w:space="0" w:color="000000"/>
              <w:right w:val="single" w:sz="12" w:space="0" w:color="000000"/>
            </w:tcBorders>
          </w:tcPr>
          <w:p w14:paraId="08F22D24" w14:textId="77777777" w:rsidR="00755720" w:rsidRPr="00755720" w:rsidRDefault="00755720" w:rsidP="00755720">
            <w:pPr>
              <w:rPr>
                <w:rFonts w:ascii="Arial" w:hAnsi="Arial" w:cs="Arial"/>
                <w:sz w:val="20"/>
                <w:szCs w:val="20"/>
              </w:rPr>
            </w:pPr>
            <w:r w:rsidRPr="00755720">
              <w:rPr>
                <w:rFonts w:ascii="Arial" w:hAnsi="Arial" w:cs="Arial"/>
                <w:sz w:val="20"/>
                <w:szCs w:val="20"/>
              </w:rPr>
              <w:t>100</w:t>
            </w:r>
          </w:p>
        </w:tc>
        <w:tc>
          <w:tcPr>
            <w:tcW w:w="720" w:type="dxa"/>
            <w:tcBorders>
              <w:top w:val="single" w:sz="12" w:space="0" w:color="000000"/>
              <w:left w:val="single" w:sz="12" w:space="0" w:color="000000"/>
              <w:bottom w:val="single" w:sz="12" w:space="0" w:color="000000"/>
              <w:right w:val="single" w:sz="12" w:space="0" w:color="000000"/>
            </w:tcBorders>
          </w:tcPr>
          <w:p w14:paraId="4DBA8316" w14:textId="77777777" w:rsidR="00755720" w:rsidRPr="00755720" w:rsidRDefault="00755720" w:rsidP="00755720">
            <w:pPr>
              <w:rPr>
                <w:rFonts w:ascii="Arial" w:hAnsi="Arial" w:cs="Arial"/>
                <w:sz w:val="20"/>
                <w:szCs w:val="20"/>
              </w:rPr>
            </w:pPr>
            <w:r w:rsidRPr="00755720">
              <w:rPr>
                <w:rFonts w:ascii="Arial" w:hAnsi="Arial" w:cs="Arial"/>
                <w:sz w:val="20"/>
                <w:szCs w:val="20"/>
              </w:rPr>
              <w:t>110</w:t>
            </w:r>
          </w:p>
        </w:tc>
        <w:tc>
          <w:tcPr>
            <w:tcW w:w="720" w:type="dxa"/>
            <w:tcBorders>
              <w:top w:val="single" w:sz="12" w:space="0" w:color="000000"/>
              <w:left w:val="single" w:sz="12" w:space="0" w:color="000000"/>
              <w:bottom w:val="single" w:sz="12" w:space="0" w:color="000000"/>
              <w:right w:val="single" w:sz="12" w:space="0" w:color="000000"/>
            </w:tcBorders>
          </w:tcPr>
          <w:p w14:paraId="0743C800" w14:textId="77777777" w:rsidR="00755720" w:rsidRPr="00755720" w:rsidRDefault="00755720" w:rsidP="00755720">
            <w:pPr>
              <w:rPr>
                <w:rFonts w:ascii="Arial" w:hAnsi="Arial" w:cs="Arial"/>
                <w:sz w:val="20"/>
                <w:szCs w:val="20"/>
              </w:rPr>
            </w:pPr>
            <w:r w:rsidRPr="00755720">
              <w:rPr>
                <w:rFonts w:ascii="Arial" w:hAnsi="Arial" w:cs="Arial"/>
                <w:sz w:val="20"/>
                <w:szCs w:val="20"/>
              </w:rPr>
              <w:t>120</w:t>
            </w:r>
          </w:p>
        </w:tc>
        <w:tc>
          <w:tcPr>
            <w:tcW w:w="720" w:type="dxa"/>
            <w:tcBorders>
              <w:top w:val="single" w:sz="12" w:space="0" w:color="000000"/>
              <w:left w:val="single" w:sz="12" w:space="0" w:color="000000"/>
              <w:bottom w:val="single" w:sz="12" w:space="0" w:color="000000"/>
              <w:right w:val="single" w:sz="12" w:space="0" w:color="000000"/>
            </w:tcBorders>
          </w:tcPr>
          <w:p w14:paraId="4E5C55C8" w14:textId="77777777" w:rsidR="00755720" w:rsidRPr="00755720" w:rsidRDefault="00755720" w:rsidP="00755720">
            <w:pPr>
              <w:rPr>
                <w:rFonts w:ascii="Arial" w:hAnsi="Arial" w:cs="Arial"/>
                <w:sz w:val="20"/>
                <w:szCs w:val="20"/>
              </w:rPr>
            </w:pPr>
            <w:r w:rsidRPr="00755720">
              <w:rPr>
                <w:rFonts w:ascii="Arial" w:hAnsi="Arial" w:cs="Arial"/>
                <w:sz w:val="20"/>
                <w:szCs w:val="20"/>
              </w:rPr>
              <w:t>130</w:t>
            </w:r>
          </w:p>
        </w:tc>
        <w:tc>
          <w:tcPr>
            <w:tcW w:w="720" w:type="dxa"/>
            <w:tcBorders>
              <w:top w:val="single" w:sz="12" w:space="0" w:color="000000"/>
              <w:left w:val="single" w:sz="12" w:space="0" w:color="000000"/>
              <w:bottom w:val="single" w:sz="12" w:space="0" w:color="000000"/>
              <w:right w:val="single" w:sz="12" w:space="0" w:color="000000"/>
            </w:tcBorders>
          </w:tcPr>
          <w:p w14:paraId="4753B2D2" w14:textId="77777777" w:rsidR="00755720" w:rsidRPr="00755720" w:rsidRDefault="00755720" w:rsidP="00755720">
            <w:pPr>
              <w:rPr>
                <w:rFonts w:ascii="Arial" w:hAnsi="Arial" w:cs="Arial"/>
                <w:sz w:val="20"/>
                <w:szCs w:val="20"/>
              </w:rPr>
            </w:pPr>
            <w:r w:rsidRPr="00755720">
              <w:rPr>
                <w:rFonts w:ascii="Arial" w:hAnsi="Arial" w:cs="Arial"/>
                <w:sz w:val="20"/>
                <w:szCs w:val="20"/>
              </w:rPr>
              <w:t>145</w:t>
            </w:r>
          </w:p>
        </w:tc>
        <w:tc>
          <w:tcPr>
            <w:tcW w:w="721" w:type="dxa"/>
            <w:tcBorders>
              <w:top w:val="single" w:sz="12" w:space="0" w:color="000000"/>
              <w:left w:val="single" w:sz="12" w:space="0" w:color="000000"/>
              <w:bottom w:val="single" w:sz="12" w:space="0" w:color="000000"/>
              <w:right w:val="single" w:sz="12" w:space="0" w:color="000000"/>
            </w:tcBorders>
          </w:tcPr>
          <w:p w14:paraId="710001F8" w14:textId="77777777" w:rsidR="00755720" w:rsidRPr="00755720" w:rsidRDefault="00755720" w:rsidP="00755720">
            <w:pPr>
              <w:rPr>
                <w:rFonts w:ascii="Arial" w:hAnsi="Arial" w:cs="Arial"/>
                <w:sz w:val="20"/>
                <w:szCs w:val="20"/>
              </w:rPr>
            </w:pPr>
            <w:r w:rsidRPr="00755720">
              <w:rPr>
                <w:rFonts w:ascii="Arial" w:hAnsi="Arial" w:cs="Arial"/>
                <w:sz w:val="20"/>
                <w:szCs w:val="20"/>
              </w:rPr>
              <w:t>165</w:t>
            </w:r>
          </w:p>
        </w:tc>
        <w:tc>
          <w:tcPr>
            <w:tcW w:w="720" w:type="dxa"/>
            <w:tcBorders>
              <w:top w:val="single" w:sz="12" w:space="0" w:color="000000"/>
              <w:left w:val="single" w:sz="12" w:space="0" w:color="000000"/>
              <w:bottom w:val="single" w:sz="12" w:space="0" w:color="000000"/>
              <w:right w:val="single" w:sz="12" w:space="0" w:color="000000"/>
            </w:tcBorders>
          </w:tcPr>
          <w:p w14:paraId="28588593" w14:textId="77777777" w:rsidR="00755720" w:rsidRPr="00755720" w:rsidRDefault="00755720" w:rsidP="00755720">
            <w:pPr>
              <w:rPr>
                <w:rFonts w:ascii="Arial" w:hAnsi="Arial" w:cs="Arial"/>
                <w:sz w:val="20"/>
                <w:szCs w:val="20"/>
              </w:rPr>
            </w:pPr>
            <w:r w:rsidRPr="00755720">
              <w:rPr>
                <w:rFonts w:ascii="Arial" w:hAnsi="Arial" w:cs="Arial"/>
                <w:sz w:val="20"/>
                <w:szCs w:val="20"/>
              </w:rPr>
              <w:t>185</w:t>
            </w:r>
          </w:p>
        </w:tc>
        <w:tc>
          <w:tcPr>
            <w:tcW w:w="720" w:type="dxa"/>
            <w:tcBorders>
              <w:top w:val="single" w:sz="12" w:space="0" w:color="000000"/>
              <w:left w:val="single" w:sz="12" w:space="0" w:color="000000"/>
              <w:bottom w:val="single" w:sz="12" w:space="0" w:color="000000"/>
              <w:right w:val="single" w:sz="12" w:space="0" w:color="000000"/>
            </w:tcBorders>
          </w:tcPr>
          <w:p w14:paraId="67092341" w14:textId="77777777" w:rsidR="00755720" w:rsidRPr="00755720" w:rsidRDefault="00755720" w:rsidP="00755720">
            <w:pPr>
              <w:rPr>
                <w:rFonts w:ascii="Arial" w:hAnsi="Arial" w:cs="Arial"/>
                <w:sz w:val="20"/>
                <w:szCs w:val="20"/>
              </w:rPr>
            </w:pPr>
            <w:r w:rsidRPr="00755720">
              <w:rPr>
                <w:rFonts w:ascii="Arial" w:hAnsi="Arial" w:cs="Arial"/>
                <w:sz w:val="20"/>
                <w:szCs w:val="20"/>
              </w:rPr>
              <w:t>190</w:t>
            </w:r>
          </w:p>
        </w:tc>
        <w:tc>
          <w:tcPr>
            <w:tcW w:w="720" w:type="dxa"/>
            <w:tcBorders>
              <w:top w:val="single" w:sz="12" w:space="0" w:color="000000"/>
              <w:left w:val="single" w:sz="12" w:space="0" w:color="000000"/>
              <w:bottom w:val="single" w:sz="12" w:space="0" w:color="000000"/>
              <w:right w:val="single" w:sz="12" w:space="0" w:color="000000"/>
            </w:tcBorders>
          </w:tcPr>
          <w:p w14:paraId="649A600F" w14:textId="77777777" w:rsidR="00755720" w:rsidRPr="00755720" w:rsidRDefault="00755720" w:rsidP="00755720">
            <w:pPr>
              <w:rPr>
                <w:rFonts w:ascii="Arial" w:hAnsi="Arial" w:cs="Arial"/>
                <w:sz w:val="20"/>
                <w:szCs w:val="20"/>
              </w:rPr>
            </w:pPr>
            <w:r w:rsidRPr="00755720">
              <w:rPr>
                <w:rFonts w:ascii="Arial" w:hAnsi="Arial" w:cs="Arial"/>
                <w:sz w:val="20"/>
                <w:szCs w:val="20"/>
              </w:rPr>
              <w:t>195</w:t>
            </w:r>
          </w:p>
        </w:tc>
        <w:tc>
          <w:tcPr>
            <w:tcW w:w="720" w:type="dxa"/>
            <w:tcBorders>
              <w:top w:val="single" w:sz="12" w:space="0" w:color="000000"/>
              <w:left w:val="single" w:sz="12" w:space="0" w:color="000000"/>
              <w:bottom w:val="single" w:sz="12" w:space="0" w:color="000000"/>
              <w:right w:val="single" w:sz="12" w:space="0" w:color="000000"/>
            </w:tcBorders>
          </w:tcPr>
          <w:p w14:paraId="11640B6D" w14:textId="77777777" w:rsidR="00755720" w:rsidRPr="00755720" w:rsidRDefault="00755720" w:rsidP="00755720">
            <w:pPr>
              <w:rPr>
                <w:rFonts w:ascii="Arial" w:hAnsi="Arial" w:cs="Arial"/>
                <w:sz w:val="20"/>
                <w:szCs w:val="20"/>
              </w:rPr>
            </w:pPr>
            <w:r w:rsidRPr="00755720">
              <w:rPr>
                <w:rFonts w:ascii="Arial" w:hAnsi="Arial" w:cs="Arial"/>
                <w:sz w:val="20"/>
                <w:szCs w:val="20"/>
              </w:rPr>
              <w:t>210</w:t>
            </w:r>
          </w:p>
        </w:tc>
      </w:tr>
    </w:tbl>
    <w:p w14:paraId="3609EFCA" w14:textId="77777777" w:rsidR="006E7EB4" w:rsidRDefault="006E7EB4" w:rsidP="004A1DE7">
      <w:pPr>
        <w:suppressAutoHyphens/>
        <w:jc w:val="both"/>
        <w:rPr>
          <w:rFonts w:ascii="Arial" w:hAnsi="Arial" w:cs="Arial"/>
          <w:spacing w:val="-2"/>
          <w:sz w:val="20"/>
          <w:szCs w:val="20"/>
        </w:rPr>
      </w:pPr>
    </w:p>
    <w:p w14:paraId="3C232B28" w14:textId="2A97662B" w:rsidR="00755720" w:rsidRPr="00B46FAC" w:rsidRDefault="00755720" w:rsidP="004A1DE7">
      <w:pPr>
        <w:suppressAutoHyphens/>
        <w:jc w:val="both"/>
        <w:rPr>
          <w:rFonts w:ascii="Arial" w:hAnsi="Arial" w:cs="Arial"/>
          <w:spacing w:val="-2"/>
          <w:sz w:val="18"/>
          <w:szCs w:val="18"/>
        </w:rPr>
      </w:pPr>
      <w:r w:rsidRPr="00B46FAC">
        <w:rPr>
          <w:rFonts w:ascii="Arial" w:hAnsi="Arial" w:cs="Arial"/>
          <w:spacing w:val="-2"/>
          <w:sz w:val="18"/>
          <w:szCs w:val="18"/>
        </w:rPr>
        <w:t>NOTE</w:t>
      </w:r>
      <w:r w:rsidRPr="00B46FAC">
        <w:rPr>
          <w:rFonts w:ascii="Arial" w:hAnsi="Arial" w:cs="Arial"/>
          <w:spacing w:val="-2"/>
          <w:sz w:val="18"/>
          <w:szCs w:val="18"/>
        </w:rPr>
        <w:tab/>
        <w:t>For damping resistances 1 200 N and above a decrease of 10 % is allowable in tension and compression, respectively.</w:t>
      </w:r>
    </w:p>
    <w:p w14:paraId="6DCCA72F" w14:textId="77777777" w:rsidR="00755720" w:rsidRDefault="00755720" w:rsidP="004A1DE7">
      <w:pPr>
        <w:suppressAutoHyphens/>
        <w:jc w:val="both"/>
        <w:rPr>
          <w:rFonts w:ascii="Arial" w:hAnsi="Arial" w:cs="Arial"/>
          <w:spacing w:val="-2"/>
          <w:sz w:val="20"/>
          <w:szCs w:val="20"/>
        </w:rPr>
      </w:pPr>
    </w:p>
    <w:p w14:paraId="4FFBBF20" w14:textId="594B682D" w:rsidR="00755720" w:rsidRDefault="00755720" w:rsidP="004A1DE7">
      <w:pPr>
        <w:suppressAutoHyphens/>
        <w:jc w:val="both"/>
        <w:rPr>
          <w:rFonts w:ascii="Arial" w:hAnsi="Arial" w:cs="Arial"/>
          <w:spacing w:val="-2"/>
          <w:sz w:val="20"/>
          <w:szCs w:val="20"/>
        </w:rPr>
      </w:pPr>
      <w:r>
        <w:rPr>
          <w:rFonts w:ascii="Arial" w:hAnsi="Arial" w:cs="Arial"/>
          <w:noProof/>
        </w:rPr>
        <w:lastRenderedPageBreak/>
        <w:drawing>
          <wp:inline distT="0" distB="0" distL="0" distR="0" wp14:anchorId="07E00519" wp14:editId="085C5592">
            <wp:extent cx="5086350" cy="3048000"/>
            <wp:effectExtent l="0" t="0" r="0" b="0"/>
            <wp:docPr id="1151171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86350" cy="3048000"/>
                    </a:xfrm>
                    <a:prstGeom prst="rect">
                      <a:avLst/>
                    </a:prstGeom>
                    <a:noFill/>
                    <a:ln>
                      <a:noFill/>
                    </a:ln>
                  </pic:spPr>
                </pic:pic>
              </a:graphicData>
            </a:graphic>
          </wp:inline>
        </w:drawing>
      </w:r>
    </w:p>
    <w:p w14:paraId="01CF38A2" w14:textId="77777777" w:rsidR="00755720" w:rsidRDefault="00755720" w:rsidP="004A1DE7">
      <w:pPr>
        <w:suppressAutoHyphens/>
        <w:jc w:val="both"/>
        <w:rPr>
          <w:rFonts w:ascii="Arial" w:hAnsi="Arial" w:cs="Arial"/>
          <w:spacing w:val="-2"/>
          <w:sz w:val="20"/>
          <w:szCs w:val="20"/>
        </w:rPr>
      </w:pPr>
    </w:p>
    <w:p w14:paraId="3C5CA4FA" w14:textId="6F7FDEA4" w:rsidR="00755720" w:rsidRPr="00755720" w:rsidRDefault="00755720" w:rsidP="00755720">
      <w:pPr>
        <w:suppressAutoHyphens/>
        <w:jc w:val="center"/>
        <w:rPr>
          <w:rFonts w:ascii="Arial" w:hAnsi="Arial" w:cs="Arial"/>
          <w:b/>
          <w:bCs/>
          <w:spacing w:val="-2"/>
          <w:sz w:val="20"/>
          <w:szCs w:val="20"/>
        </w:rPr>
      </w:pPr>
      <w:r w:rsidRPr="00755720">
        <w:rPr>
          <w:rFonts w:ascii="Arial" w:hAnsi="Arial" w:cs="Arial"/>
          <w:b/>
          <w:bCs/>
          <w:spacing w:val="-2"/>
          <w:sz w:val="20"/>
          <w:szCs w:val="20"/>
        </w:rPr>
        <w:t>Figure 3 — Decrease in damping resistance after one million cycle endurance test.</w:t>
      </w:r>
    </w:p>
    <w:p w14:paraId="19E19BC9" w14:textId="77777777" w:rsidR="00755720" w:rsidRDefault="00755720" w:rsidP="004A1DE7">
      <w:pPr>
        <w:suppressAutoHyphens/>
        <w:jc w:val="both"/>
        <w:rPr>
          <w:rFonts w:ascii="Arial" w:hAnsi="Arial" w:cs="Arial"/>
          <w:spacing w:val="-2"/>
          <w:sz w:val="20"/>
          <w:szCs w:val="20"/>
        </w:rPr>
      </w:pPr>
    </w:p>
    <w:p w14:paraId="237A700E" w14:textId="016BABDD" w:rsidR="00755720" w:rsidRDefault="00755720" w:rsidP="00755720">
      <w:pPr>
        <w:suppressAutoHyphens/>
        <w:jc w:val="center"/>
        <w:rPr>
          <w:rFonts w:ascii="Arial" w:hAnsi="Arial" w:cs="Arial"/>
          <w:spacing w:val="-2"/>
          <w:sz w:val="20"/>
          <w:szCs w:val="20"/>
        </w:rPr>
      </w:pPr>
      <w:r>
        <w:rPr>
          <w:noProof/>
        </w:rPr>
        <w:lastRenderedPageBreak/>
        <w:drawing>
          <wp:inline distT="0" distB="0" distL="0" distR="0" wp14:anchorId="11F3DF78" wp14:editId="30DBF5A6">
            <wp:extent cx="4667250" cy="8458200"/>
            <wp:effectExtent l="0" t="0" r="0" b="0"/>
            <wp:docPr id="19437811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67250" cy="8458200"/>
                    </a:xfrm>
                    <a:prstGeom prst="rect">
                      <a:avLst/>
                    </a:prstGeom>
                    <a:noFill/>
                    <a:ln>
                      <a:noFill/>
                    </a:ln>
                  </pic:spPr>
                </pic:pic>
              </a:graphicData>
            </a:graphic>
          </wp:inline>
        </w:drawing>
      </w:r>
    </w:p>
    <w:p w14:paraId="717433CB" w14:textId="77777777" w:rsidR="00755720" w:rsidRDefault="00755720" w:rsidP="004A1DE7">
      <w:pPr>
        <w:suppressAutoHyphens/>
        <w:jc w:val="both"/>
        <w:rPr>
          <w:rFonts w:ascii="Arial" w:hAnsi="Arial" w:cs="Arial"/>
          <w:spacing w:val="-2"/>
          <w:sz w:val="20"/>
          <w:szCs w:val="20"/>
        </w:rPr>
      </w:pPr>
    </w:p>
    <w:p w14:paraId="725A603E" w14:textId="55A42267" w:rsidR="006E7EB4" w:rsidRPr="00755720" w:rsidRDefault="00755720" w:rsidP="00755720">
      <w:pPr>
        <w:suppressAutoHyphens/>
        <w:jc w:val="center"/>
        <w:rPr>
          <w:rFonts w:ascii="Arial" w:hAnsi="Arial" w:cs="Arial"/>
          <w:b/>
          <w:bCs/>
          <w:spacing w:val="-2"/>
          <w:sz w:val="20"/>
          <w:szCs w:val="20"/>
        </w:rPr>
      </w:pPr>
      <w:r w:rsidRPr="00755720">
        <w:rPr>
          <w:rFonts w:ascii="Arial" w:hAnsi="Arial" w:cs="Arial"/>
          <w:b/>
          <w:bCs/>
          <w:spacing w:val="-2"/>
          <w:sz w:val="20"/>
          <w:szCs w:val="20"/>
        </w:rPr>
        <w:t>Figure 4 — Increase in damping resistance after one million cycle endurance test</w:t>
      </w:r>
    </w:p>
    <w:p w14:paraId="49730679" w14:textId="78D574CD" w:rsidR="00C723E6" w:rsidRPr="004A33D7" w:rsidRDefault="00C723E6" w:rsidP="004A33D7">
      <w:pPr>
        <w:pStyle w:val="h2"/>
        <w:rPr>
          <w:szCs w:val="22"/>
        </w:rPr>
      </w:pPr>
      <w:bookmarkStart w:id="26" w:name="_Toc141867792"/>
      <w:r w:rsidRPr="004A33D7">
        <w:rPr>
          <w:szCs w:val="22"/>
        </w:rPr>
        <w:lastRenderedPageBreak/>
        <w:t>5.3</w:t>
      </w:r>
      <w:r w:rsidRPr="004A33D7">
        <w:rPr>
          <w:szCs w:val="22"/>
        </w:rPr>
        <w:tab/>
        <w:t>Weld pull test</w:t>
      </w:r>
      <w:bookmarkEnd w:id="26"/>
    </w:p>
    <w:p w14:paraId="1E2D3724" w14:textId="77777777" w:rsidR="00C723E6" w:rsidRPr="00C723E6" w:rsidRDefault="00C723E6" w:rsidP="00C723E6">
      <w:pPr>
        <w:suppressAutoHyphens/>
        <w:jc w:val="both"/>
        <w:rPr>
          <w:rFonts w:ascii="Arial" w:hAnsi="Arial" w:cs="Arial"/>
          <w:spacing w:val="-2"/>
          <w:sz w:val="20"/>
          <w:szCs w:val="20"/>
        </w:rPr>
      </w:pPr>
    </w:p>
    <w:p w14:paraId="47A9102F" w14:textId="77777777" w:rsidR="00C723E6" w:rsidRPr="00C723E6" w:rsidRDefault="00C723E6" w:rsidP="00C723E6">
      <w:pPr>
        <w:suppressAutoHyphens/>
        <w:jc w:val="both"/>
        <w:rPr>
          <w:rFonts w:ascii="Arial" w:hAnsi="Arial" w:cs="Arial"/>
          <w:spacing w:val="-2"/>
          <w:sz w:val="20"/>
          <w:szCs w:val="20"/>
        </w:rPr>
      </w:pPr>
      <w:r w:rsidRPr="00C723E6">
        <w:rPr>
          <w:rFonts w:ascii="Arial" w:hAnsi="Arial" w:cs="Arial"/>
          <w:spacing w:val="-2"/>
          <w:sz w:val="20"/>
          <w:szCs w:val="20"/>
        </w:rPr>
        <w:t>Telescopic shock absorbers, when subjected to weld pull tests, shall withstand the following forces:</w:t>
      </w:r>
    </w:p>
    <w:p w14:paraId="3BDEA614" w14:textId="77777777" w:rsidR="00C723E6" w:rsidRPr="00C723E6" w:rsidRDefault="00C723E6" w:rsidP="00C723E6">
      <w:pPr>
        <w:suppressAutoHyphens/>
        <w:jc w:val="both"/>
        <w:rPr>
          <w:rFonts w:ascii="Arial" w:hAnsi="Arial" w:cs="Arial"/>
          <w:spacing w:val="-2"/>
          <w:sz w:val="20"/>
          <w:szCs w:val="20"/>
        </w:rPr>
      </w:pPr>
    </w:p>
    <w:p w14:paraId="67962049" w14:textId="2AAA0341" w:rsidR="00C723E6" w:rsidRDefault="00C723E6" w:rsidP="00C723E6">
      <w:pPr>
        <w:pStyle w:val="ListParagraph"/>
        <w:numPr>
          <w:ilvl w:val="0"/>
          <w:numId w:val="44"/>
        </w:numPr>
        <w:suppressAutoHyphens/>
        <w:jc w:val="both"/>
        <w:rPr>
          <w:rFonts w:ascii="Arial" w:hAnsi="Arial" w:cs="Arial"/>
          <w:spacing w:val="-2"/>
          <w:sz w:val="20"/>
          <w:szCs w:val="20"/>
        </w:rPr>
      </w:pPr>
      <w:r w:rsidRPr="00C723E6">
        <w:rPr>
          <w:rFonts w:ascii="Arial" w:hAnsi="Arial" w:cs="Arial"/>
          <w:spacing w:val="-2"/>
          <w:sz w:val="20"/>
          <w:szCs w:val="20"/>
        </w:rPr>
        <w:t>small shock absorbers (up to 40 mm O.D.) 2.7 kN;</w:t>
      </w:r>
    </w:p>
    <w:p w14:paraId="3DE96045" w14:textId="77777777" w:rsidR="00C723E6" w:rsidRPr="00C723E6" w:rsidRDefault="00C723E6" w:rsidP="00C723E6">
      <w:pPr>
        <w:pStyle w:val="ListParagraph"/>
        <w:suppressAutoHyphens/>
        <w:jc w:val="both"/>
        <w:rPr>
          <w:rFonts w:ascii="Arial" w:hAnsi="Arial" w:cs="Arial"/>
          <w:spacing w:val="-2"/>
          <w:sz w:val="20"/>
          <w:szCs w:val="20"/>
        </w:rPr>
      </w:pPr>
    </w:p>
    <w:p w14:paraId="06B58C07" w14:textId="496C1B3D" w:rsidR="00C723E6" w:rsidRDefault="00C723E6" w:rsidP="00C723E6">
      <w:pPr>
        <w:pStyle w:val="ListParagraph"/>
        <w:numPr>
          <w:ilvl w:val="0"/>
          <w:numId w:val="44"/>
        </w:numPr>
        <w:suppressAutoHyphens/>
        <w:jc w:val="both"/>
        <w:rPr>
          <w:rFonts w:ascii="Arial" w:hAnsi="Arial" w:cs="Arial"/>
          <w:spacing w:val="-2"/>
          <w:sz w:val="20"/>
          <w:szCs w:val="20"/>
        </w:rPr>
      </w:pPr>
      <w:r w:rsidRPr="00C723E6">
        <w:rPr>
          <w:rFonts w:ascii="Arial" w:hAnsi="Arial" w:cs="Arial"/>
          <w:spacing w:val="-2"/>
          <w:sz w:val="20"/>
          <w:szCs w:val="20"/>
        </w:rPr>
        <w:t>medium-duty shock absorbers (over 40 mm up to 50 mm O.D.) 3.6 kN;</w:t>
      </w:r>
    </w:p>
    <w:p w14:paraId="6ACA321C" w14:textId="77777777" w:rsidR="00C723E6" w:rsidRPr="00C723E6" w:rsidRDefault="00C723E6" w:rsidP="00C723E6">
      <w:pPr>
        <w:pStyle w:val="ListParagraph"/>
        <w:suppressAutoHyphens/>
        <w:jc w:val="both"/>
        <w:rPr>
          <w:rFonts w:ascii="Arial" w:hAnsi="Arial" w:cs="Arial"/>
          <w:spacing w:val="-2"/>
          <w:sz w:val="20"/>
          <w:szCs w:val="20"/>
        </w:rPr>
      </w:pPr>
    </w:p>
    <w:p w14:paraId="39598A2A" w14:textId="16CD4F79" w:rsidR="00C723E6" w:rsidRDefault="00C723E6" w:rsidP="00C723E6">
      <w:pPr>
        <w:pStyle w:val="ListParagraph"/>
        <w:numPr>
          <w:ilvl w:val="0"/>
          <w:numId w:val="44"/>
        </w:numPr>
        <w:suppressAutoHyphens/>
        <w:jc w:val="both"/>
        <w:rPr>
          <w:rFonts w:ascii="Arial" w:hAnsi="Arial" w:cs="Arial"/>
          <w:spacing w:val="-2"/>
          <w:sz w:val="20"/>
          <w:szCs w:val="20"/>
        </w:rPr>
      </w:pPr>
      <w:r w:rsidRPr="00C723E6">
        <w:rPr>
          <w:rFonts w:ascii="Arial" w:hAnsi="Arial" w:cs="Arial"/>
          <w:spacing w:val="-2"/>
          <w:sz w:val="20"/>
          <w:szCs w:val="20"/>
        </w:rPr>
        <w:t>heavy-duty shock absorbers (over 50 mm up to 65 mm O.D.) 4.5 kN;</w:t>
      </w:r>
      <w:r w:rsidR="00677D8F">
        <w:rPr>
          <w:rFonts w:ascii="Arial" w:hAnsi="Arial" w:cs="Arial"/>
          <w:spacing w:val="-2"/>
          <w:sz w:val="20"/>
          <w:szCs w:val="20"/>
        </w:rPr>
        <w:t xml:space="preserve"> and</w:t>
      </w:r>
    </w:p>
    <w:p w14:paraId="66305D25" w14:textId="77777777" w:rsidR="00C723E6" w:rsidRPr="00C723E6" w:rsidRDefault="00C723E6" w:rsidP="00C723E6">
      <w:pPr>
        <w:pStyle w:val="ListParagraph"/>
        <w:suppressAutoHyphens/>
        <w:jc w:val="both"/>
        <w:rPr>
          <w:rFonts w:ascii="Arial" w:hAnsi="Arial" w:cs="Arial"/>
          <w:spacing w:val="-2"/>
          <w:sz w:val="20"/>
          <w:szCs w:val="20"/>
        </w:rPr>
      </w:pPr>
    </w:p>
    <w:p w14:paraId="725F534C" w14:textId="77351C4F" w:rsidR="00755720" w:rsidRPr="00C723E6" w:rsidRDefault="00C723E6" w:rsidP="00C723E6">
      <w:pPr>
        <w:pStyle w:val="ListParagraph"/>
        <w:numPr>
          <w:ilvl w:val="0"/>
          <w:numId w:val="44"/>
        </w:numPr>
        <w:suppressAutoHyphens/>
        <w:jc w:val="both"/>
        <w:rPr>
          <w:rFonts w:ascii="Arial" w:hAnsi="Arial" w:cs="Arial"/>
          <w:spacing w:val="-2"/>
          <w:sz w:val="20"/>
          <w:szCs w:val="20"/>
        </w:rPr>
      </w:pPr>
      <w:r w:rsidRPr="00C723E6">
        <w:rPr>
          <w:rFonts w:ascii="Arial" w:hAnsi="Arial" w:cs="Arial"/>
          <w:spacing w:val="-2"/>
          <w:sz w:val="20"/>
          <w:szCs w:val="20"/>
        </w:rPr>
        <w:t>extra heavy-duty shock absorbers (over 65 mm O.D.) 5.4 kN</w:t>
      </w:r>
      <w:r w:rsidR="00677D8F">
        <w:rPr>
          <w:rFonts w:ascii="Arial" w:hAnsi="Arial" w:cs="Arial"/>
          <w:spacing w:val="-2"/>
          <w:sz w:val="20"/>
          <w:szCs w:val="20"/>
        </w:rPr>
        <w:t>.</w:t>
      </w:r>
    </w:p>
    <w:p w14:paraId="2B7763B5" w14:textId="77777777" w:rsidR="00755720" w:rsidRPr="004A1DE7" w:rsidRDefault="00755720" w:rsidP="004A1DE7">
      <w:pPr>
        <w:suppressAutoHyphens/>
        <w:jc w:val="both"/>
        <w:rPr>
          <w:rFonts w:ascii="Arial" w:hAnsi="Arial" w:cs="Arial"/>
          <w:spacing w:val="-2"/>
          <w:sz w:val="20"/>
          <w:szCs w:val="20"/>
        </w:rPr>
      </w:pPr>
    </w:p>
    <w:p w14:paraId="274D4FF5" w14:textId="411DCDF6" w:rsidR="004A1DE7" w:rsidRDefault="004A1DE7" w:rsidP="004A1DE7">
      <w:pPr>
        <w:pStyle w:val="H10"/>
      </w:pPr>
      <w:bookmarkStart w:id="27" w:name="_Toc141867793"/>
      <w:r>
        <w:t>6</w:t>
      </w:r>
      <w:r w:rsidRPr="002A7CC4">
        <w:tab/>
      </w:r>
      <w:r w:rsidR="00C723E6" w:rsidRPr="00C723E6">
        <w:t>Effect of temperature on damping characteristics</w:t>
      </w:r>
      <w:bookmarkEnd w:id="27"/>
    </w:p>
    <w:p w14:paraId="556A2B02" w14:textId="6500E170" w:rsidR="004A1DE7" w:rsidRDefault="004A1DE7" w:rsidP="004A1DE7">
      <w:pPr>
        <w:suppressAutoHyphens/>
        <w:jc w:val="both"/>
        <w:rPr>
          <w:rFonts w:ascii="Arial" w:hAnsi="Arial" w:cs="Arial"/>
          <w:spacing w:val="-2"/>
          <w:sz w:val="20"/>
          <w:szCs w:val="20"/>
        </w:rPr>
      </w:pPr>
    </w:p>
    <w:p w14:paraId="111C3606" w14:textId="7619A6AB" w:rsidR="00C723E6" w:rsidRDefault="00C723E6" w:rsidP="004A1DE7">
      <w:pPr>
        <w:suppressAutoHyphens/>
        <w:jc w:val="both"/>
        <w:rPr>
          <w:rFonts w:ascii="Arial" w:hAnsi="Arial" w:cs="Arial"/>
          <w:spacing w:val="-2"/>
          <w:sz w:val="20"/>
          <w:szCs w:val="20"/>
        </w:rPr>
      </w:pPr>
      <w:r w:rsidRPr="00C723E6">
        <w:rPr>
          <w:rFonts w:ascii="Arial" w:hAnsi="Arial" w:cs="Arial"/>
          <w:spacing w:val="-2"/>
          <w:sz w:val="20"/>
          <w:szCs w:val="20"/>
        </w:rPr>
        <w:t>No temperature correction shall be applied if the test room temperature is within the range of 15 °C to 35 °C.</w:t>
      </w:r>
    </w:p>
    <w:p w14:paraId="01ED8CE7" w14:textId="77777777" w:rsidR="00C723E6" w:rsidRPr="004A1DE7" w:rsidRDefault="00C723E6" w:rsidP="004A1DE7">
      <w:pPr>
        <w:suppressAutoHyphens/>
        <w:jc w:val="both"/>
        <w:rPr>
          <w:rFonts w:ascii="Arial" w:hAnsi="Arial" w:cs="Arial"/>
          <w:spacing w:val="-2"/>
          <w:sz w:val="20"/>
          <w:szCs w:val="20"/>
        </w:rPr>
      </w:pPr>
    </w:p>
    <w:p w14:paraId="2FCC980D" w14:textId="794CCEF8" w:rsidR="004A1DE7" w:rsidRDefault="004A1DE7" w:rsidP="004A1DE7">
      <w:pPr>
        <w:pStyle w:val="H10"/>
      </w:pPr>
      <w:bookmarkStart w:id="28" w:name="_Toc141867794"/>
      <w:r>
        <w:t>7</w:t>
      </w:r>
      <w:r w:rsidRPr="002A7CC4">
        <w:tab/>
      </w:r>
      <w:r w:rsidR="00C723E6" w:rsidRPr="00C723E6">
        <w:t>Marking</w:t>
      </w:r>
      <w:bookmarkEnd w:id="28"/>
    </w:p>
    <w:p w14:paraId="3734AD11" w14:textId="7AE0400F" w:rsidR="004A1DE7" w:rsidRDefault="004A1DE7" w:rsidP="004A1DE7">
      <w:pPr>
        <w:suppressAutoHyphens/>
        <w:jc w:val="both"/>
        <w:rPr>
          <w:rFonts w:ascii="Arial" w:hAnsi="Arial" w:cs="Arial"/>
          <w:spacing w:val="-2"/>
          <w:sz w:val="20"/>
          <w:szCs w:val="20"/>
        </w:rPr>
      </w:pPr>
    </w:p>
    <w:p w14:paraId="2D59DB88" w14:textId="77777777" w:rsidR="00C723E6" w:rsidRPr="00C723E6" w:rsidRDefault="00C723E6" w:rsidP="00C723E6">
      <w:pPr>
        <w:suppressAutoHyphens/>
        <w:jc w:val="both"/>
        <w:rPr>
          <w:rFonts w:ascii="Arial" w:hAnsi="Arial" w:cs="Arial"/>
          <w:spacing w:val="-2"/>
          <w:sz w:val="20"/>
          <w:szCs w:val="20"/>
        </w:rPr>
      </w:pPr>
      <w:r w:rsidRPr="00C723E6">
        <w:rPr>
          <w:rFonts w:ascii="Arial" w:hAnsi="Arial" w:cs="Arial"/>
          <w:spacing w:val="-2"/>
          <w:sz w:val="20"/>
          <w:szCs w:val="20"/>
        </w:rPr>
        <w:t>The shock absorbers shall be legibly and indelibly marked with the following:</w:t>
      </w:r>
    </w:p>
    <w:p w14:paraId="6B47B8EF" w14:textId="77777777" w:rsidR="00C723E6" w:rsidRPr="00C723E6" w:rsidRDefault="00C723E6" w:rsidP="00C723E6">
      <w:pPr>
        <w:suppressAutoHyphens/>
        <w:jc w:val="both"/>
        <w:rPr>
          <w:rFonts w:ascii="Arial" w:hAnsi="Arial" w:cs="Arial"/>
          <w:spacing w:val="-2"/>
          <w:sz w:val="20"/>
          <w:szCs w:val="20"/>
        </w:rPr>
      </w:pPr>
    </w:p>
    <w:p w14:paraId="398EA26F" w14:textId="68FE82E6" w:rsidR="00C723E6" w:rsidRDefault="00C723E6" w:rsidP="00C723E6">
      <w:pPr>
        <w:pStyle w:val="ListParagraph"/>
        <w:numPr>
          <w:ilvl w:val="0"/>
          <w:numId w:val="45"/>
        </w:numPr>
        <w:suppressAutoHyphens/>
        <w:jc w:val="both"/>
        <w:rPr>
          <w:rFonts w:ascii="Arial" w:hAnsi="Arial" w:cs="Arial"/>
          <w:spacing w:val="-2"/>
          <w:sz w:val="20"/>
          <w:szCs w:val="20"/>
        </w:rPr>
      </w:pPr>
      <w:r w:rsidRPr="00C723E6">
        <w:rPr>
          <w:rFonts w:ascii="Arial" w:hAnsi="Arial" w:cs="Arial"/>
          <w:spacing w:val="-2"/>
          <w:sz w:val="20"/>
          <w:szCs w:val="20"/>
        </w:rPr>
        <w:t>manufacturer's name and/or trade mark;</w:t>
      </w:r>
    </w:p>
    <w:p w14:paraId="5BD116E5" w14:textId="77777777" w:rsidR="00C723E6" w:rsidRPr="00C723E6" w:rsidRDefault="00C723E6" w:rsidP="00C723E6">
      <w:pPr>
        <w:pStyle w:val="ListParagraph"/>
        <w:suppressAutoHyphens/>
        <w:jc w:val="both"/>
        <w:rPr>
          <w:rFonts w:ascii="Arial" w:hAnsi="Arial" w:cs="Arial"/>
          <w:spacing w:val="-2"/>
          <w:sz w:val="20"/>
          <w:szCs w:val="20"/>
        </w:rPr>
      </w:pPr>
    </w:p>
    <w:p w14:paraId="30A8E7DD" w14:textId="18CBEBE7" w:rsidR="00C723E6" w:rsidRDefault="00C723E6" w:rsidP="00C723E6">
      <w:pPr>
        <w:pStyle w:val="ListParagraph"/>
        <w:numPr>
          <w:ilvl w:val="0"/>
          <w:numId w:val="45"/>
        </w:numPr>
        <w:suppressAutoHyphens/>
        <w:jc w:val="both"/>
        <w:rPr>
          <w:rFonts w:ascii="Arial" w:hAnsi="Arial" w:cs="Arial"/>
          <w:spacing w:val="-2"/>
          <w:sz w:val="20"/>
          <w:szCs w:val="20"/>
        </w:rPr>
      </w:pPr>
      <w:r w:rsidRPr="00C723E6">
        <w:rPr>
          <w:rFonts w:ascii="Arial" w:hAnsi="Arial" w:cs="Arial"/>
          <w:spacing w:val="-2"/>
          <w:sz w:val="20"/>
          <w:szCs w:val="20"/>
        </w:rPr>
        <w:t>country of origin;</w:t>
      </w:r>
    </w:p>
    <w:p w14:paraId="5D64C243" w14:textId="77777777" w:rsidR="00C723E6" w:rsidRPr="00C723E6" w:rsidRDefault="00C723E6" w:rsidP="00C723E6">
      <w:pPr>
        <w:pStyle w:val="ListParagraph"/>
        <w:suppressAutoHyphens/>
        <w:jc w:val="both"/>
        <w:rPr>
          <w:rFonts w:ascii="Arial" w:hAnsi="Arial" w:cs="Arial"/>
          <w:spacing w:val="-2"/>
          <w:sz w:val="20"/>
          <w:szCs w:val="20"/>
        </w:rPr>
      </w:pPr>
    </w:p>
    <w:p w14:paraId="2D6C9A56" w14:textId="77777777" w:rsidR="00C723E6" w:rsidRDefault="00C723E6" w:rsidP="00C723E6">
      <w:pPr>
        <w:pStyle w:val="ListParagraph"/>
        <w:numPr>
          <w:ilvl w:val="0"/>
          <w:numId w:val="45"/>
        </w:numPr>
        <w:suppressAutoHyphens/>
        <w:jc w:val="both"/>
        <w:rPr>
          <w:rFonts w:ascii="Arial" w:hAnsi="Arial" w:cs="Arial"/>
          <w:spacing w:val="-2"/>
          <w:sz w:val="20"/>
          <w:szCs w:val="20"/>
        </w:rPr>
      </w:pPr>
      <w:r w:rsidRPr="00C723E6">
        <w:rPr>
          <w:rFonts w:ascii="Arial" w:hAnsi="Arial" w:cs="Arial"/>
          <w:spacing w:val="-2"/>
          <w:sz w:val="20"/>
          <w:szCs w:val="20"/>
        </w:rPr>
        <w:t>year of manufacture; and</w:t>
      </w:r>
    </w:p>
    <w:p w14:paraId="3A69A51E" w14:textId="77777777" w:rsidR="00C723E6" w:rsidRPr="00C723E6" w:rsidRDefault="00C723E6" w:rsidP="00C723E6">
      <w:pPr>
        <w:pStyle w:val="ListParagraph"/>
        <w:rPr>
          <w:rFonts w:ascii="Arial" w:hAnsi="Arial" w:cs="Arial"/>
          <w:spacing w:val="-2"/>
          <w:sz w:val="20"/>
          <w:szCs w:val="20"/>
        </w:rPr>
      </w:pPr>
    </w:p>
    <w:p w14:paraId="4117B1F1" w14:textId="33B3B8AE" w:rsidR="00C723E6" w:rsidRPr="00C723E6" w:rsidRDefault="00C723E6" w:rsidP="00C723E6">
      <w:pPr>
        <w:pStyle w:val="ListParagraph"/>
        <w:numPr>
          <w:ilvl w:val="0"/>
          <w:numId w:val="45"/>
        </w:numPr>
        <w:suppressAutoHyphens/>
        <w:jc w:val="both"/>
        <w:rPr>
          <w:rFonts w:ascii="Arial" w:hAnsi="Arial" w:cs="Arial"/>
          <w:spacing w:val="-2"/>
          <w:sz w:val="20"/>
          <w:szCs w:val="20"/>
        </w:rPr>
      </w:pPr>
      <w:r w:rsidRPr="00C723E6">
        <w:rPr>
          <w:rFonts w:ascii="Arial" w:hAnsi="Arial" w:cs="Arial"/>
          <w:spacing w:val="-2"/>
          <w:sz w:val="20"/>
          <w:szCs w:val="20"/>
        </w:rPr>
        <w:t>Part number (on body).</w:t>
      </w:r>
    </w:p>
    <w:p w14:paraId="78DD8909" w14:textId="77777777" w:rsidR="00C723E6" w:rsidRPr="004A1DE7" w:rsidRDefault="00C723E6" w:rsidP="004A1DE7">
      <w:pPr>
        <w:suppressAutoHyphens/>
        <w:jc w:val="both"/>
        <w:rPr>
          <w:rFonts w:ascii="Arial" w:hAnsi="Arial" w:cs="Arial"/>
          <w:spacing w:val="-2"/>
          <w:sz w:val="20"/>
          <w:szCs w:val="20"/>
        </w:rPr>
      </w:pPr>
    </w:p>
    <w:p w14:paraId="7E41C57B" w14:textId="6CF58479" w:rsidR="004A1DE7" w:rsidRPr="002A7CC4" w:rsidRDefault="004A1DE7" w:rsidP="004A1DE7">
      <w:pPr>
        <w:pStyle w:val="H10"/>
      </w:pPr>
      <w:bookmarkStart w:id="29" w:name="_Toc141867795"/>
      <w:r>
        <w:t>8</w:t>
      </w:r>
      <w:r w:rsidRPr="002A7CC4">
        <w:tab/>
      </w:r>
      <w:r w:rsidR="00C723E6" w:rsidRPr="00C723E6">
        <w:t>Packaging</w:t>
      </w:r>
      <w:bookmarkEnd w:id="29"/>
    </w:p>
    <w:p w14:paraId="2A52FF7C" w14:textId="77777777" w:rsidR="00C723E6" w:rsidRDefault="00C723E6" w:rsidP="004A1DE7">
      <w:pPr>
        <w:suppressAutoHyphens/>
        <w:jc w:val="both"/>
        <w:rPr>
          <w:rFonts w:ascii="Arial" w:hAnsi="Arial" w:cs="Arial"/>
          <w:spacing w:val="-2"/>
          <w:sz w:val="20"/>
          <w:szCs w:val="20"/>
        </w:rPr>
      </w:pPr>
    </w:p>
    <w:p w14:paraId="08068C51" w14:textId="7A0EF17B" w:rsidR="004A1DE7" w:rsidRDefault="00C723E6" w:rsidP="004A1DE7">
      <w:pPr>
        <w:suppressAutoHyphens/>
        <w:jc w:val="both"/>
        <w:rPr>
          <w:rFonts w:ascii="Arial" w:hAnsi="Arial" w:cs="Arial"/>
          <w:spacing w:val="-2"/>
          <w:sz w:val="20"/>
          <w:szCs w:val="20"/>
        </w:rPr>
      </w:pPr>
      <w:r w:rsidRPr="00C723E6">
        <w:rPr>
          <w:rFonts w:ascii="Arial" w:hAnsi="Arial" w:cs="Arial"/>
          <w:spacing w:val="-2"/>
          <w:sz w:val="20"/>
          <w:szCs w:val="20"/>
        </w:rPr>
        <w:t>Shock absorbers shall be packed in suitable cartons marked with the part number, or polythene packaging to allow the part number to be read on the product.</w:t>
      </w:r>
    </w:p>
    <w:p w14:paraId="0DF909D0" w14:textId="77777777" w:rsidR="004A1DE7" w:rsidRDefault="004A1DE7" w:rsidP="004A1DE7">
      <w:pPr>
        <w:suppressAutoHyphens/>
        <w:jc w:val="both"/>
        <w:rPr>
          <w:rFonts w:ascii="Arial" w:hAnsi="Arial" w:cs="Arial"/>
          <w:spacing w:val="-2"/>
          <w:sz w:val="20"/>
          <w:szCs w:val="20"/>
        </w:rPr>
      </w:pPr>
    </w:p>
    <w:p w14:paraId="0CAB8450" w14:textId="1786CF9A" w:rsidR="00C723E6" w:rsidRPr="002A7CC4" w:rsidRDefault="00C723E6" w:rsidP="00C723E6">
      <w:pPr>
        <w:pStyle w:val="H10"/>
      </w:pPr>
      <w:bookmarkStart w:id="30" w:name="_Toc141867796"/>
      <w:r>
        <w:t>9</w:t>
      </w:r>
      <w:r w:rsidRPr="002A7CC4">
        <w:tab/>
      </w:r>
      <w:r w:rsidRPr="00C723E6">
        <w:t>Additional information</w:t>
      </w:r>
      <w:bookmarkEnd w:id="30"/>
    </w:p>
    <w:p w14:paraId="3E3F6422" w14:textId="77777777" w:rsidR="00C723E6" w:rsidRDefault="00C723E6" w:rsidP="004A1DE7">
      <w:pPr>
        <w:suppressAutoHyphens/>
        <w:jc w:val="both"/>
        <w:rPr>
          <w:rFonts w:ascii="Arial" w:hAnsi="Arial" w:cs="Arial"/>
          <w:spacing w:val="-2"/>
          <w:sz w:val="20"/>
          <w:szCs w:val="20"/>
        </w:rPr>
      </w:pPr>
    </w:p>
    <w:p w14:paraId="31D875B3" w14:textId="77777777" w:rsidR="00C723E6" w:rsidRPr="00C723E6" w:rsidRDefault="00C723E6" w:rsidP="00C723E6">
      <w:pPr>
        <w:suppressAutoHyphens/>
        <w:jc w:val="both"/>
        <w:rPr>
          <w:rFonts w:ascii="Arial" w:hAnsi="Arial" w:cs="Arial"/>
          <w:spacing w:val="-2"/>
          <w:sz w:val="20"/>
          <w:szCs w:val="20"/>
        </w:rPr>
      </w:pPr>
      <w:r w:rsidRPr="00C723E6">
        <w:rPr>
          <w:rFonts w:ascii="Arial" w:hAnsi="Arial" w:cs="Arial"/>
          <w:spacing w:val="-2"/>
          <w:sz w:val="20"/>
          <w:szCs w:val="20"/>
        </w:rPr>
        <w:t>The following information shall be supplied upon request:</w:t>
      </w:r>
    </w:p>
    <w:p w14:paraId="582817B0" w14:textId="77777777" w:rsidR="00C723E6" w:rsidRPr="00C723E6" w:rsidRDefault="00C723E6" w:rsidP="00C723E6">
      <w:pPr>
        <w:suppressAutoHyphens/>
        <w:jc w:val="both"/>
        <w:rPr>
          <w:rFonts w:ascii="Arial" w:hAnsi="Arial" w:cs="Arial"/>
          <w:spacing w:val="-2"/>
          <w:sz w:val="20"/>
          <w:szCs w:val="20"/>
        </w:rPr>
      </w:pPr>
    </w:p>
    <w:p w14:paraId="1521959B" w14:textId="2E438161" w:rsidR="00C723E6" w:rsidRPr="004A33D7" w:rsidRDefault="00C723E6" w:rsidP="004A33D7">
      <w:pPr>
        <w:pStyle w:val="h2"/>
        <w:rPr>
          <w:szCs w:val="22"/>
        </w:rPr>
      </w:pPr>
      <w:bookmarkStart w:id="31" w:name="_Toc141867797"/>
      <w:r w:rsidRPr="004A33D7">
        <w:rPr>
          <w:szCs w:val="22"/>
        </w:rPr>
        <w:t>9.1</w:t>
      </w:r>
      <w:r w:rsidRPr="004A33D7">
        <w:rPr>
          <w:szCs w:val="22"/>
        </w:rPr>
        <w:tab/>
        <w:t>Dimensions as indicated in Figure 1.</w:t>
      </w:r>
      <w:bookmarkEnd w:id="31"/>
    </w:p>
    <w:p w14:paraId="4475068B" w14:textId="77777777" w:rsidR="00C723E6" w:rsidRPr="00C723E6" w:rsidRDefault="00C723E6" w:rsidP="00C723E6">
      <w:pPr>
        <w:suppressAutoHyphens/>
        <w:jc w:val="both"/>
        <w:rPr>
          <w:rFonts w:ascii="Arial" w:hAnsi="Arial" w:cs="Arial"/>
          <w:spacing w:val="-2"/>
          <w:sz w:val="20"/>
          <w:szCs w:val="20"/>
        </w:rPr>
      </w:pPr>
    </w:p>
    <w:p w14:paraId="5888D4EB" w14:textId="42500C31" w:rsidR="00C723E6" w:rsidRPr="00C723E6" w:rsidRDefault="00C723E6" w:rsidP="00C723E6">
      <w:pPr>
        <w:suppressAutoHyphens/>
        <w:jc w:val="both"/>
        <w:rPr>
          <w:rFonts w:ascii="Arial" w:hAnsi="Arial" w:cs="Arial"/>
          <w:spacing w:val="-2"/>
          <w:sz w:val="20"/>
          <w:szCs w:val="20"/>
        </w:rPr>
      </w:pPr>
      <w:r w:rsidRPr="00B46FAC">
        <w:rPr>
          <w:rFonts w:ascii="Arial" w:hAnsi="Arial" w:cs="Arial"/>
          <w:b/>
          <w:bCs/>
          <w:spacing w:val="-2"/>
          <w:sz w:val="20"/>
          <w:szCs w:val="20"/>
        </w:rPr>
        <w:t>9.</w:t>
      </w:r>
      <w:r w:rsidR="00B46FAC" w:rsidRPr="00B46FAC">
        <w:rPr>
          <w:rFonts w:ascii="Arial" w:hAnsi="Arial" w:cs="Arial"/>
          <w:b/>
          <w:bCs/>
          <w:spacing w:val="-2"/>
          <w:sz w:val="20"/>
          <w:szCs w:val="20"/>
        </w:rPr>
        <w:t>1.1</w:t>
      </w:r>
      <w:r w:rsidRPr="00B46FAC">
        <w:rPr>
          <w:rFonts w:ascii="Arial" w:hAnsi="Arial" w:cs="Arial"/>
          <w:b/>
          <w:bCs/>
          <w:spacing w:val="-2"/>
          <w:sz w:val="20"/>
          <w:szCs w:val="20"/>
        </w:rPr>
        <w:tab/>
      </w:r>
      <w:r w:rsidRPr="00C723E6">
        <w:rPr>
          <w:rFonts w:ascii="Arial" w:hAnsi="Arial" w:cs="Arial"/>
          <w:spacing w:val="-2"/>
          <w:sz w:val="20"/>
          <w:szCs w:val="20"/>
        </w:rPr>
        <w:t>A graph showing the load characteristics, in newtons, for compression and extension at various piston velocities; or alternatively load values for compression and extension at specified maximum piston velocity.</w:t>
      </w:r>
    </w:p>
    <w:p w14:paraId="145D0DB8" w14:textId="77777777" w:rsidR="00C723E6" w:rsidRPr="00C723E6" w:rsidRDefault="00C723E6" w:rsidP="00C723E6">
      <w:pPr>
        <w:suppressAutoHyphens/>
        <w:jc w:val="both"/>
        <w:rPr>
          <w:rFonts w:ascii="Arial" w:hAnsi="Arial" w:cs="Arial"/>
          <w:spacing w:val="-2"/>
          <w:sz w:val="20"/>
          <w:szCs w:val="20"/>
        </w:rPr>
      </w:pPr>
    </w:p>
    <w:p w14:paraId="62AE7C84" w14:textId="0D442E71" w:rsidR="00C723E6" w:rsidRDefault="00C723E6" w:rsidP="00C723E6">
      <w:pPr>
        <w:suppressAutoHyphens/>
        <w:jc w:val="both"/>
        <w:rPr>
          <w:rFonts w:ascii="Arial" w:hAnsi="Arial" w:cs="Arial"/>
          <w:spacing w:val="-2"/>
          <w:sz w:val="20"/>
          <w:szCs w:val="20"/>
        </w:rPr>
      </w:pPr>
      <w:r w:rsidRPr="00B46FAC">
        <w:rPr>
          <w:rFonts w:ascii="Arial" w:hAnsi="Arial" w:cs="Arial"/>
          <w:b/>
          <w:bCs/>
          <w:spacing w:val="-2"/>
          <w:sz w:val="20"/>
          <w:szCs w:val="20"/>
        </w:rPr>
        <w:t>9.</w:t>
      </w:r>
      <w:r w:rsidR="00B46FAC" w:rsidRPr="00B46FAC">
        <w:rPr>
          <w:rFonts w:ascii="Arial" w:hAnsi="Arial" w:cs="Arial"/>
          <w:b/>
          <w:bCs/>
          <w:spacing w:val="-2"/>
          <w:sz w:val="20"/>
          <w:szCs w:val="20"/>
        </w:rPr>
        <w:t>1.2</w:t>
      </w:r>
      <w:r w:rsidRPr="00B46FAC">
        <w:rPr>
          <w:rFonts w:ascii="Arial" w:hAnsi="Arial" w:cs="Arial"/>
          <w:b/>
          <w:bCs/>
          <w:spacing w:val="-2"/>
          <w:sz w:val="20"/>
          <w:szCs w:val="20"/>
        </w:rPr>
        <w:tab/>
      </w:r>
      <w:r w:rsidRPr="00C723E6">
        <w:rPr>
          <w:rFonts w:ascii="Arial" w:hAnsi="Arial" w:cs="Arial"/>
          <w:spacing w:val="-2"/>
          <w:sz w:val="20"/>
          <w:szCs w:val="20"/>
        </w:rPr>
        <w:t>Any other information relevant to the design of shock absorbers.</w:t>
      </w:r>
    </w:p>
    <w:p w14:paraId="1F7CAAA7" w14:textId="77777777" w:rsidR="00C723E6" w:rsidRPr="004A1DE7" w:rsidRDefault="00C723E6" w:rsidP="004A1DE7">
      <w:pPr>
        <w:suppressAutoHyphens/>
        <w:jc w:val="both"/>
        <w:rPr>
          <w:rFonts w:ascii="Arial" w:hAnsi="Arial" w:cs="Arial"/>
          <w:spacing w:val="-2"/>
          <w:sz w:val="20"/>
          <w:szCs w:val="20"/>
        </w:rPr>
      </w:pPr>
    </w:p>
    <w:p w14:paraId="6DD56D3C" w14:textId="77777777" w:rsidR="004A1DE7" w:rsidRPr="002A7CC4" w:rsidRDefault="004A1DE7" w:rsidP="004A1DE7">
      <w:pPr>
        <w:pStyle w:val="H10"/>
      </w:pPr>
    </w:p>
    <w:p w14:paraId="6D31B72E" w14:textId="77777777" w:rsidR="004A1DE7" w:rsidRDefault="004A1DE7" w:rsidP="00217F40">
      <w:pPr>
        <w:widowControl w:val="0"/>
        <w:shd w:val="clear" w:color="auto" w:fill="FFFFFF"/>
        <w:autoSpaceDE w:val="0"/>
        <w:autoSpaceDN w:val="0"/>
        <w:adjustRightInd w:val="0"/>
        <w:jc w:val="both"/>
        <w:rPr>
          <w:rFonts w:ascii="Arial" w:hAnsi="Arial" w:cs="Arial"/>
          <w:spacing w:val="-2"/>
          <w:sz w:val="20"/>
          <w:szCs w:val="19"/>
        </w:rPr>
      </w:pPr>
    </w:p>
    <w:p w14:paraId="452FD24B" w14:textId="77777777" w:rsidR="00C92A26" w:rsidRPr="004B4CD9" w:rsidRDefault="00B11F8C" w:rsidP="00C92A26">
      <w:pPr>
        <w:pStyle w:val="Indent1"/>
        <w:widowControl/>
        <w:tabs>
          <w:tab w:val="clear" w:pos="329"/>
        </w:tabs>
        <w:spacing w:after="0"/>
        <w:ind w:left="0" w:firstLine="0"/>
        <w:rPr>
          <w:rFonts w:cs="Arial"/>
          <w:sz w:val="6"/>
        </w:rPr>
      </w:pPr>
      <w:r w:rsidRPr="00C7130D">
        <w:rPr>
          <w:rFonts w:cs="Arial"/>
        </w:rPr>
        <w:br w:type="page"/>
      </w:r>
    </w:p>
    <w:p w14:paraId="56A36A26" w14:textId="77777777" w:rsidR="00C92A26" w:rsidRPr="00C7130D" w:rsidRDefault="00C92A26" w:rsidP="00C92A26">
      <w:pPr>
        <w:pStyle w:val="h0"/>
        <w:rPr>
          <w:sz w:val="24"/>
          <w:szCs w:val="24"/>
        </w:rPr>
      </w:pPr>
      <w:bookmarkStart w:id="32" w:name="_Toc141867798"/>
      <w:r>
        <w:rPr>
          <w:sz w:val="24"/>
          <w:szCs w:val="24"/>
        </w:rPr>
        <w:lastRenderedPageBreak/>
        <w:t>Annex A</w:t>
      </w:r>
      <w:r>
        <w:rPr>
          <w:sz w:val="24"/>
          <w:szCs w:val="24"/>
        </w:rPr>
        <w:br/>
        <w:t>(normative)</w:t>
      </w:r>
      <w:r w:rsidR="00912A65">
        <w:rPr>
          <w:sz w:val="24"/>
          <w:szCs w:val="24"/>
        </w:rPr>
        <w:t xml:space="preserve"> or (informative)</w:t>
      </w:r>
      <w:r>
        <w:rPr>
          <w:sz w:val="24"/>
          <w:szCs w:val="24"/>
        </w:rPr>
        <w:br/>
      </w:r>
      <w:r>
        <w:rPr>
          <w:sz w:val="24"/>
          <w:szCs w:val="24"/>
        </w:rPr>
        <w:br/>
      </w:r>
      <w:r w:rsidR="00912A65">
        <w:rPr>
          <w:sz w:val="24"/>
          <w:szCs w:val="24"/>
        </w:rPr>
        <w:t>&lt;Subject of Annex&gt;</w:t>
      </w:r>
      <w:bookmarkEnd w:id="32"/>
    </w:p>
    <w:p w14:paraId="562C2B04" w14:textId="77777777" w:rsidR="00C92A26" w:rsidRPr="004B4CD9" w:rsidRDefault="00C92A26" w:rsidP="004B4CD9">
      <w:pPr>
        <w:pStyle w:val="h0"/>
        <w:jc w:val="both"/>
        <w:rPr>
          <w:b w:val="0"/>
          <w:sz w:val="20"/>
        </w:rPr>
      </w:pPr>
    </w:p>
    <w:p w14:paraId="777B11EA" w14:textId="77777777" w:rsidR="00C92A26" w:rsidRPr="004B4CD9" w:rsidRDefault="00C92A26" w:rsidP="00C92A26">
      <w:pPr>
        <w:jc w:val="both"/>
        <w:rPr>
          <w:rFonts w:ascii="Arial" w:hAnsi="Arial" w:cs="Arial"/>
          <w:sz w:val="20"/>
          <w:szCs w:val="20"/>
        </w:rPr>
      </w:pPr>
    </w:p>
    <w:p w14:paraId="476B3990" w14:textId="77777777" w:rsidR="00912A65" w:rsidRPr="004B4CD9" w:rsidRDefault="00912A65" w:rsidP="00C92A26">
      <w:pPr>
        <w:jc w:val="both"/>
        <w:rPr>
          <w:rFonts w:ascii="Arial" w:hAnsi="Arial" w:cs="Arial"/>
          <w:sz w:val="20"/>
          <w:szCs w:val="20"/>
        </w:rPr>
      </w:pPr>
      <w:r w:rsidRPr="004B4CD9">
        <w:rPr>
          <w:rFonts w:ascii="Arial" w:hAnsi="Arial" w:cs="Arial"/>
          <w:sz w:val="20"/>
          <w:szCs w:val="20"/>
        </w:rPr>
        <w:t>&lt;Text&gt;</w:t>
      </w:r>
    </w:p>
    <w:p w14:paraId="778C3761" w14:textId="77777777" w:rsidR="00C92A26" w:rsidRPr="004B4CD9" w:rsidRDefault="00C92A26" w:rsidP="00C92A26">
      <w:pPr>
        <w:widowControl w:val="0"/>
        <w:autoSpaceDE w:val="0"/>
        <w:autoSpaceDN w:val="0"/>
        <w:adjustRightInd w:val="0"/>
        <w:jc w:val="both"/>
        <w:rPr>
          <w:rFonts w:ascii="Arial" w:hAnsi="Arial" w:cs="Arial"/>
          <w:sz w:val="20"/>
          <w:szCs w:val="20"/>
        </w:rPr>
      </w:pPr>
    </w:p>
    <w:p w14:paraId="59357DEC" w14:textId="77777777" w:rsidR="00C92A26" w:rsidRPr="004B4CD9" w:rsidRDefault="00C92A26" w:rsidP="00C92A26">
      <w:pPr>
        <w:widowControl w:val="0"/>
        <w:autoSpaceDE w:val="0"/>
        <w:autoSpaceDN w:val="0"/>
        <w:adjustRightInd w:val="0"/>
        <w:jc w:val="both"/>
        <w:rPr>
          <w:rFonts w:ascii="Arial" w:hAnsi="Arial" w:cs="Arial"/>
          <w:sz w:val="20"/>
          <w:szCs w:val="20"/>
        </w:rPr>
      </w:pPr>
    </w:p>
    <w:p w14:paraId="742C9FF9" w14:textId="77777777" w:rsidR="00C92A26" w:rsidRDefault="00C92A26" w:rsidP="00C92A26">
      <w:pPr>
        <w:jc w:val="both"/>
        <w:rPr>
          <w:rFonts w:ascii="Arial" w:hAnsi="Arial" w:cs="Arial"/>
          <w:sz w:val="20"/>
          <w:szCs w:val="20"/>
        </w:rPr>
      </w:pPr>
    </w:p>
    <w:p w14:paraId="6F01FA1B" w14:textId="77777777" w:rsidR="004B4CD9" w:rsidRDefault="004B4CD9" w:rsidP="00C92A26">
      <w:pPr>
        <w:jc w:val="both"/>
        <w:rPr>
          <w:rFonts w:ascii="Arial" w:hAnsi="Arial" w:cs="Arial"/>
          <w:sz w:val="20"/>
          <w:szCs w:val="20"/>
        </w:rPr>
      </w:pPr>
    </w:p>
    <w:p w14:paraId="39E4D851" w14:textId="77777777" w:rsidR="004B4CD9" w:rsidRPr="004B4CD9" w:rsidRDefault="004B4CD9" w:rsidP="004B4CD9">
      <w:pPr>
        <w:pStyle w:val="Indent1"/>
        <w:widowControl/>
        <w:tabs>
          <w:tab w:val="clear" w:pos="329"/>
        </w:tabs>
        <w:spacing w:after="0"/>
        <w:ind w:left="0" w:firstLine="0"/>
        <w:rPr>
          <w:rFonts w:cs="Arial"/>
          <w:sz w:val="6"/>
        </w:rPr>
      </w:pPr>
      <w:r>
        <w:rPr>
          <w:rFonts w:cs="Arial"/>
        </w:rPr>
        <w:br w:type="page"/>
      </w:r>
    </w:p>
    <w:p w14:paraId="289B62B0" w14:textId="77777777" w:rsidR="00B11F8C" w:rsidRPr="00C7130D" w:rsidRDefault="00B11F8C" w:rsidP="00B11F8C">
      <w:pPr>
        <w:pStyle w:val="h0"/>
        <w:rPr>
          <w:sz w:val="24"/>
          <w:szCs w:val="24"/>
        </w:rPr>
      </w:pPr>
      <w:bookmarkStart w:id="33" w:name="_Toc354653714"/>
      <w:bookmarkStart w:id="34" w:name="_Toc141867799"/>
      <w:r w:rsidRPr="00C7130D">
        <w:rPr>
          <w:sz w:val="24"/>
          <w:szCs w:val="24"/>
        </w:rPr>
        <w:lastRenderedPageBreak/>
        <w:t>Bibliography</w:t>
      </w:r>
      <w:bookmarkEnd w:id="33"/>
      <w:bookmarkEnd w:id="34"/>
    </w:p>
    <w:p w14:paraId="6C25CED4" w14:textId="77777777" w:rsidR="00B11F8C" w:rsidRPr="00F43BBC" w:rsidRDefault="00B11F8C" w:rsidP="00F43BBC">
      <w:pPr>
        <w:pStyle w:val="h0"/>
        <w:jc w:val="both"/>
        <w:rPr>
          <w:b w:val="0"/>
          <w:sz w:val="20"/>
        </w:rPr>
      </w:pPr>
    </w:p>
    <w:p w14:paraId="017C9381" w14:textId="77777777" w:rsidR="00394430" w:rsidRPr="00F43BBC" w:rsidRDefault="00394430" w:rsidP="00394430">
      <w:pPr>
        <w:jc w:val="both"/>
        <w:rPr>
          <w:rFonts w:ascii="Arial" w:hAnsi="Arial" w:cs="Arial"/>
          <w:sz w:val="20"/>
          <w:szCs w:val="20"/>
        </w:rPr>
      </w:pPr>
    </w:p>
    <w:p w14:paraId="7FF3AE56" w14:textId="77777777" w:rsidR="00086A46" w:rsidRDefault="00F43BBC">
      <w:pPr>
        <w:rPr>
          <w:rFonts w:ascii="Arial" w:hAnsi="Arial" w:cs="Arial"/>
          <w:sz w:val="20"/>
          <w:szCs w:val="20"/>
        </w:rPr>
      </w:pPr>
      <w:r>
        <w:rPr>
          <w:rFonts w:ascii="Arial" w:hAnsi="Arial" w:cs="Arial"/>
          <w:sz w:val="20"/>
          <w:szCs w:val="20"/>
        </w:rPr>
        <w:t>Working Group to identify and acknowledge useful literature used in the preparation of this standa</w:t>
      </w:r>
      <w:r w:rsidR="0018190A">
        <w:rPr>
          <w:rFonts w:ascii="Arial" w:hAnsi="Arial" w:cs="Arial"/>
          <w:sz w:val="20"/>
          <w:szCs w:val="20"/>
        </w:rPr>
        <w:t>rd</w:t>
      </w:r>
    </w:p>
    <w:p w14:paraId="60613687" w14:textId="77777777" w:rsidR="00B46FAC" w:rsidRDefault="00B46FAC">
      <w:pPr>
        <w:rPr>
          <w:rFonts w:ascii="Arial" w:hAnsi="Arial" w:cs="Arial"/>
          <w:sz w:val="20"/>
          <w:szCs w:val="20"/>
        </w:rPr>
      </w:pPr>
    </w:p>
    <w:sdt>
      <w:sdtPr>
        <w:rPr>
          <w:rFonts w:ascii="Arial" w:hAnsi="Arial" w:cs="Arial"/>
          <w:sz w:val="20"/>
          <w:szCs w:val="20"/>
        </w:rPr>
        <w:id w:val="-728999109"/>
        <w:bibliography/>
      </w:sdtPr>
      <w:sdtEndPr>
        <w:rPr>
          <w:rFonts w:ascii="Times New Roman" w:hAnsi="Times New Roman" w:cs="Times New Roman"/>
          <w:sz w:val="24"/>
          <w:szCs w:val="24"/>
        </w:rPr>
      </w:sdtEndPr>
      <w:sdtContent>
        <w:p w14:paraId="22B687AE" w14:textId="77777777" w:rsidR="00B46FAC" w:rsidRPr="00B46FAC" w:rsidRDefault="00B46FAC" w:rsidP="00B46FAC">
          <w:pPr>
            <w:pStyle w:val="Bibliography"/>
            <w:rPr>
              <w:rFonts w:ascii="Arial" w:hAnsi="Arial" w:cs="Arial"/>
              <w:noProof/>
              <w:sz w:val="20"/>
              <w:szCs w:val="20"/>
            </w:rPr>
          </w:pPr>
          <w:r w:rsidRPr="00B46FAC">
            <w:rPr>
              <w:rFonts w:ascii="Arial" w:hAnsi="Arial" w:cs="Arial"/>
              <w:sz w:val="20"/>
              <w:szCs w:val="20"/>
            </w:rPr>
            <w:fldChar w:fldCharType="begin"/>
          </w:r>
          <w:r w:rsidRPr="00B46FAC">
            <w:rPr>
              <w:rFonts w:ascii="Arial" w:hAnsi="Arial" w:cs="Arial"/>
              <w:sz w:val="20"/>
              <w:szCs w:val="20"/>
            </w:rPr>
            <w:instrText xml:space="preserve"> BIBLIOGRAPHY </w:instrText>
          </w:r>
          <w:r w:rsidRPr="00B46FAC">
            <w:rPr>
              <w:rFonts w:ascii="Arial" w:hAnsi="Arial" w:cs="Arial"/>
              <w:sz w:val="20"/>
              <w:szCs w:val="20"/>
            </w:rPr>
            <w:fldChar w:fldCharType="separate"/>
          </w:r>
          <w:r w:rsidRPr="00B46FAC">
            <w:rPr>
              <w:rFonts w:ascii="Arial" w:hAnsi="Arial" w:cs="Arial"/>
              <w:noProof/>
              <w:sz w:val="20"/>
              <w:szCs w:val="20"/>
            </w:rPr>
            <w:t xml:space="preserve">Gil'mkhanov, O. S., &amp; Гильмханов, О. С. (2013). </w:t>
          </w:r>
          <w:r w:rsidRPr="00B46FAC">
            <w:rPr>
              <w:rFonts w:ascii="Arial" w:hAnsi="Arial" w:cs="Arial"/>
              <w:i/>
              <w:iCs/>
              <w:noProof/>
              <w:sz w:val="20"/>
              <w:szCs w:val="20"/>
            </w:rPr>
            <w:t>Telescopic hydraulic shock absorber</w:t>
          </w:r>
          <w:r w:rsidRPr="00B46FAC">
            <w:rPr>
              <w:rFonts w:ascii="Arial" w:hAnsi="Arial" w:cs="Arial"/>
              <w:noProof/>
              <w:sz w:val="20"/>
              <w:szCs w:val="20"/>
            </w:rPr>
            <w:t>. Retrieved 8 24, 2023, from https://patents.google.com/patent/wo2013151461a1/en</w:t>
          </w:r>
        </w:p>
        <w:p w14:paraId="46E6006F" w14:textId="77777777" w:rsidR="00B46FAC" w:rsidRDefault="00B46FAC" w:rsidP="00B46FAC">
          <w:pPr>
            <w:pStyle w:val="Bibliography"/>
            <w:rPr>
              <w:rFonts w:ascii="Arial" w:hAnsi="Arial" w:cs="Arial"/>
              <w:noProof/>
              <w:sz w:val="20"/>
              <w:szCs w:val="20"/>
              <w:lang w:val="nl-NL"/>
            </w:rPr>
          </w:pPr>
        </w:p>
        <w:p w14:paraId="4F7FF3A1" w14:textId="7BD8CAB8" w:rsidR="00B46FAC" w:rsidRPr="00B46FAC" w:rsidRDefault="00B46FAC" w:rsidP="00B46FAC">
          <w:pPr>
            <w:pStyle w:val="Bibliography"/>
            <w:rPr>
              <w:rFonts w:ascii="Arial" w:hAnsi="Arial" w:cs="Arial"/>
              <w:noProof/>
              <w:sz w:val="20"/>
              <w:szCs w:val="20"/>
            </w:rPr>
          </w:pPr>
          <w:r w:rsidRPr="00B46FAC">
            <w:rPr>
              <w:rFonts w:ascii="Arial" w:hAnsi="Arial" w:cs="Arial"/>
              <w:noProof/>
              <w:sz w:val="20"/>
              <w:szCs w:val="20"/>
              <w:lang w:val="nl-NL"/>
            </w:rPr>
            <w:t xml:space="preserve">Liang, X.-C., &amp; Zhao, J.-S. (2015). </w:t>
          </w:r>
          <w:r w:rsidRPr="00B46FAC">
            <w:rPr>
              <w:rFonts w:ascii="Arial" w:hAnsi="Arial" w:cs="Arial"/>
              <w:noProof/>
              <w:sz w:val="20"/>
              <w:szCs w:val="20"/>
            </w:rPr>
            <w:t xml:space="preserve">Research on recycling vibration energy of shock absorber. </w:t>
          </w:r>
          <w:r w:rsidRPr="00B46FAC">
            <w:rPr>
              <w:rFonts w:ascii="Arial" w:hAnsi="Arial" w:cs="Arial"/>
              <w:i/>
              <w:iCs/>
              <w:noProof/>
              <w:sz w:val="20"/>
              <w:szCs w:val="20"/>
            </w:rPr>
            <w:t>International Journal of Vehicle Design, 68</w:t>
          </w:r>
          <w:r w:rsidRPr="00B46FAC">
            <w:rPr>
              <w:rFonts w:ascii="Arial" w:hAnsi="Arial" w:cs="Arial"/>
              <w:noProof/>
              <w:sz w:val="20"/>
              <w:szCs w:val="20"/>
            </w:rPr>
            <w:t>. Retrieved 8 24, 2023, from https://inderscienceonline.com/doi/abs/10.1504/ijvd.2015.071079</w:t>
          </w:r>
        </w:p>
        <w:p w14:paraId="7AB24405" w14:textId="77777777" w:rsidR="00B46FAC" w:rsidRDefault="00B46FAC" w:rsidP="00B46FAC">
          <w:r w:rsidRPr="00B46FAC">
            <w:rPr>
              <w:rFonts w:ascii="Arial" w:hAnsi="Arial" w:cs="Arial"/>
              <w:b/>
              <w:bCs/>
              <w:noProof/>
              <w:sz w:val="20"/>
              <w:szCs w:val="20"/>
            </w:rPr>
            <w:fldChar w:fldCharType="end"/>
          </w:r>
        </w:p>
      </w:sdtContent>
    </w:sdt>
    <w:p w14:paraId="1AA156AC" w14:textId="77777777" w:rsidR="00B46FAC" w:rsidRDefault="00B46FAC">
      <w:pPr>
        <w:rPr>
          <w:rFonts w:ascii="Arial" w:hAnsi="Arial" w:cs="Arial"/>
          <w:sz w:val="20"/>
          <w:szCs w:val="20"/>
        </w:rPr>
      </w:pPr>
    </w:p>
    <w:p w14:paraId="5FA7CEE1" w14:textId="77777777" w:rsidR="00B46FAC" w:rsidRDefault="00B46FAC">
      <w:pPr>
        <w:rPr>
          <w:rFonts w:ascii="Arial" w:hAnsi="Arial" w:cs="Arial"/>
          <w:sz w:val="20"/>
          <w:szCs w:val="20"/>
        </w:rPr>
      </w:pPr>
    </w:p>
    <w:p w14:paraId="75D85ABC" w14:textId="5A6418EF" w:rsidR="00B46FAC" w:rsidRPr="00855BED" w:rsidRDefault="00B46FAC">
      <w:pPr>
        <w:rPr>
          <w:rFonts w:ascii="Arial" w:hAnsi="Arial" w:cs="Arial"/>
          <w:sz w:val="20"/>
          <w:szCs w:val="20"/>
        </w:rPr>
        <w:sectPr w:rsidR="00B46FAC" w:rsidRPr="00855BED">
          <w:headerReference w:type="even" r:id="rId30"/>
          <w:headerReference w:type="default" r:id="rId31"/>
          <w:footerReference w:type="default" r:id="rId32"/>
          <w:headerReference w:type="first" r:id="rId33"/>
          <w:pgSz w:w="11905" w:h="16837"/>
          <w:pgMar w:top="1440" w:right="1440" w:bottom="1440" w:left="1440" w:header="720" w:footer="720" w:gutter="0"/>
          <w:pgNumType w:start="1"/>
          <w:cols w:space="720"/>
          <w:noEndnote/>
        </w:sectPr>
      </w:pPr>
    </w:p>
    <w:p w14:paraId="69C729B3" w14:textId="4EEA1083" w:rsidR="00086A46" w:rsidRPr="00B46FAC" w:rsidRDefault="00086A46" w:rsidP="00B46FAC"/>
    <w:sectPr w:rsidR="00086A46" w:rsidRPr="00B46FAC">
      <w:headerReference w:type="even" r:id="rId34"/>
      <w:headerReference w:type="default" r:id="rId35"/>
      <w:footerReference w:type="default" r:id="rId36"/>
      <w:headerReference w:type="first" r:id="rId37"/>
      <w:pgSz w:w="11905" w:h="16837"/>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55EFE" w14:textId="77777777" w:rsidR="000E18BB" w:rsidRDefault="000E18BB">
      <w:r>
        <w:separator/>
      </w:r>
    </w:p>
  </w:endnote>
  <w:endnote w:type="continuationSeparator" w:id="0">
    <w:p w14:paraId="5F1325A9" w14:textId="77777777" w:rsidR="000E18BB" w:rsidRDefault="000E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empelGaramondLTStd-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WWF">
    <w:altName w:val="WWF"/>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4FEFC" w14:textId="77777777" w:rsidR="00B3523D" w:rsidRDefault="00B352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F895F" w14:textId="77777777" w:rsidR="00B3523D" w:rsidRDefault="00B352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4" w:type="dxa"/>
      <w:tblLook w:val="01E0" w:firstRow="1" w:lastRow="1" w:firstColumn="1" w:lastColumn="1" w:noHBand="0" w:noVBand="0"/>
    </w:tblPr>
    <w:tblGrid>
      <w:gridCol w:w="4620"/>
      <w:gridCol w:w="4844"/>
    </w:tblGrid>
    <w:tr w:rsidR="007F2DA2" w:rsidRPr="00C466EF" w14:paraId="6A473684" w14:textId="77777777" w:rsidTr="006378EC">
      <w:tc>
        <w:tcPr>
          <w:tcW w:w="4620" w:type="dxa"/>
          <w:vMerge w:val="restart"/>
        </w:tcPr>
        <w:p w14:paraId="201F217B" w14:textId="77777777" w:rsidR="007F2DA2" w:rsidRPr="006D7D1B" w:rsidRDefault="003F2514" w:rsidP="00003070">
          <w:pPr>
            <w:pStyle w:val="Header"/>
            <w:jc w:val="both"/>
            <w:rPr>
              <w:rFonts w:ascii="Arial" w:hAnsi="Arial" w:cs="Arial"/>
            </w:rPr>
          </w:pPr>
          <w:r w:rsidRPr="000734CD">
            <w:rPr>
              <w:rFonts w:ascii="Arial" w:hAnsi="Arial" w:cs="Arial"/>
              <w:noProof/>
              <w:lang w:val="en-US"/>
            </w:rPr>
            <w:drawing>
              <wp:inline distT="0" distB="0" distL="0" distR="0" wp14:anchorId="0BF629DA" wp14:editId="7DB0397A">
                <wp:extent cx="819150" cy="762000"/>
                <wp:effectExtent l="0" t="0" r="0" b="0"/>
                <wp:docPr id="144525739" name="Picture 144525739" descr="AR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62000"/>
                        </a:xfrm>
                        <a:prstGeom prst="rect">
                          <a:avLst/>
                        </a:prstGeom>
                        <a:noFill/>
                        <a:ln>
                          <a:noFill/>
                        </a:ln>
                      </pic:spPr>
                    </pic:pic>
                  </a:graphicData>
                </a:graphic>
              </wp:inline>
            </w:drawing>
          </w:r>
        </w:p>
      </w:tc>
      <w:tc>
        <w:tcPr>
          <w:tcW w:w="4844" w:type="dxa"/>
        </w:tcPr>
        <w:p w14:paraId="65543377" w14:textId="04B228B8" w:rsidR="007F2DA2" w:rsidRPr="00647FB8" w:rsidRDefault="007F2DA2" w:rsidP="006A5196">
          <w:pPr>
            <w:pStyle w:val="Header"/>
            <w:jc w:val="right"/>
            <w:rPr>
              <w:rFonts w:ascii="Arial" w:hAnsi="Arial" w:cs="Arial"/>
              <w:sz w:val="20"/>
              <w:szCs w:val="20"/>
              <w:lang w:val="pt-PT"/>
            </w:rPr>
          </w:pPr>
          <w:r w:rsidRPr="00647FB8">
            <w:rPr>
              <w:rFonts w:ascii="Arial" w:hAnsi="Arial" w:cs="Arial"/>
              <w:bCs/>
              <w:sz w:val="20"/>
              <w:szCs w:val="20"/>
              <w:lang w:val="pt-PT"/>
            </w:rPr>
            <w:t xml:space="preserve">Reference No. </w:t>
          </w:r>
          <w:r w:rsidR="00912A65" w:rsidRPr="00647FB8">
            <w:rPr>
              <w:rFonts w:ascii="Arial" w:hAnsi="Arial" w:cs="Arial"/>
              <w:bCs/>
              <w:sz w:val="20"/>
              <w:szCs w:val="20"/>
              <w:lang w:val="pt-PT"/>
            </w:rPr>
            <w:t>WD</w:t>
          </w:r>
          <w:r w:rsidR="002104DC" w:rsidRPr="00647FB8">
            <w:rPr>
              <w:rFonts w:ascii="Arial" w:hAnsi="Arial" w:cs="Arial"/>
              <w:bCs/>
              <w:sz w:val="20"/>
              <w:szCs w:val="20"/>
              <w:lang w:val="pt-PT"/>
            </w:rPr>
            <w:t>-ARS</w:t>
          </w:r>
          <w:r w:rsidR="006B7094" w:rsidRPr="00647FB8">
            <w:rPr>
              <w:rFonts w:ascii="Arial" w:hAnsi="Arial" w:cs="Arial"/>
              <w:bCs/>
              <w:sz w:val="20"/>
              <w:szCs w:val="20"/>
              <w:lang w:val="pt-PT"/>
            </w:rPr>
            <w:t xml:space="preserve"> </w:t>
          </w:r>
          <w:r w:rsidR="0085248B">
            <w:rPr>
              <w:rFonts w:ascii="Arial" w:hAnsi="Arial" w:cs="Arial"/>
              <w:bCs/>
              <w:sz w:val="20"/>
              <w:szCs w:val="20"/>
              <w:lang w:val="pt-PT"/>
            </w:rPr>
            <w:t>2045</w:t>
          </w:r>
          <w:r w:rsidR="006B7094" w:rsidRPr="00647FB8">
            <w:rPr>
              <w:rFonts w:ascii="Arial" w:hAnsi="Arial" w:cs="Arial"/>
              <w:bCs/>
              <w:sz w:val="20"/>
              <w:szCs w:val="20"/>
              <w:lang w:val="pt-PT"/>
            </w:rPr>
            <w:t>:20</w:t>
          </w:r>
          <w:r w:rsidR="006A5196" w:rsidRPr="00647FB8">
            <w:rPr>
              <w:rFonts w:ascii="Arial" w:hAnsi="Arial" w:cs="Arial"/>
              <w:bCs/>
              <w:sz w:val="20"/>
              <w:szCs w:val="20"/>
              <w:lang w:val="pt-PT"/>
            </w:rPr>
            <w:t>2</w:t>
          </w:r>
          <w:r w:rsidR="00B46FAC">
            <w:rPr>
              <w:rFonts w:ascii="Arial" w:hAnsi="Arial" w:cs="Arial"/>
              <w:bCs/>
              <w:sz w:val="20"/>
              <w:szCs w:val="20"/>
              <w:lang w:val="pt-PT"/>
            </w:rPr>
            <w:t>4</w:t>
          </w:r>
          <w:r w:rsidRPr="00647FB8">
            <w:rPr>
              <w:rFonts w:ascii="Arial" w:hAnsi="Arial" w:cs="Arial"/>
              <w:bCs/>
              <w:sz w:val="20"/>
              <w:szCs w:val="20"/>
              <w:lang w:val="pt-PT"/>
            </w:rPr>
            <w:t>(E)</w:t>
          </w:r>
        </w:p>
      </w:tc>
    </w:tr>
    <w:tr w:rsidR="007F2DA2" w:rsidRPr="006D7D1B" w14:paraId="3A8C70EE" w14:textId="77777777" w:rsidTr="006378EC">
      <w:tc>
        <w:tcPr>
          <w:tcW w:w="4620" w:type="dxa"/>
          <w:vMerge/>
        </w:tcPr>
        <w:p w14:paraId="4903616F" w14:textId="77777777" w:rsidR="007F2DA2" w:rsidRPr="00647FB8" w:rsidRDefault="007F2DA2" w:rsidP="00003070">
          <w:pPr>
            <w:pStyle w:val="Header"/>
            <w:jc w:val="both"/>
            <w:rPr>
              <w:rFonts w:ascii="Arial" w:hAnsi="Arial" w:cs="Arial"/>
              <w:lang w:val="pt-PT"/>
            </w:rPr>
          </w:pPr>
        </w:p>
      </w:tc>
      <w:tc>
        <w:tcPr>
          <w:tcW w:w="4844" w:type="dxa"/>
        </w:tcPr>
        <w:p w14:paraId="21BDC65A" w14:textId="3F1BFA91" w:rsidR="007F2DA2" w:rsidRDefault="007F2DA2" w:rsidP="00003070">
          <w:pPr>
            <w:pStyle w:val="Header"/>
            <w:jc w:val="right"/>
            <w:rPr>
              <w:rFonts w:ascii="Arial" w:hAnsi="Arial" w:cs="Arial"/>
              <w:bCs/>
              <w:sz w:val="20"/>
              <w:szCs w:val="20"/>
            </w:rPr>
          </w:pPr>
          <w:r w:rsidRPr="006D7D1B">
            <w:rPr>
              <w:rFonts w:ascii="Arial" w:hAnsi="Arial" w:cs="Arial"/>
              <w:bCs/>
              <w:sz w:val="20"/>
              <w:szCs w:val="20"/>
            </w:rPr>
            <w:t>ICS</w:t>
          </w:r>
          <w:r w:rsidR="008679A5" w:rsidRPr="008679A5">
            <w:rPr>
              <w:rFonts w:ascii="Arial" w:hAnsi="Arial" w:cs="Arial"/>
              <w:bCs/>
              <w:sz w:val="20"/>
              <w:szCs w:val="20"/>
            </w:rPr>
            <w:t xml:space="preserve"> 43.040.</w:t>
          </w:r>
          <w:r w:rsidR="00405ADA">
            <w:rPr>
              <w:rFonts w:ascii="Arial" w:hAnsi="Arial" w:cs="Arial"/>
              <w:bCs/>
              <w:sz w:val="20"/>
              <w:szCs w:val="20"/>
            </w:rPr>
            <w:t>5</w:t>
          </w:r>
          <w:r w:rsidR="008679A5" w:rsidRPr="008679A5">
            <w:rPr>
              <w:rFonts w:ascii="Arial" w:hAnsi="Arial" w:cs="Arial"/>
              <w:bCs/>
              <w:sz w:val="20"/>
              <w:szCs w:val="20"/>
            </w:rPr>
            <w:t>0</w:t>
          </w:r>
        </w:p>
        <w:p w14:paraId="086F3B2C" w14:textId="77777777" w:rsidR="007F2DA2" w:rsidRDefault="007F2DA2" w:rsidP="00003070">
          <w:pPr>
            <w:pStyle w:val="Header"/>
            <w:jc w:val="right"/>
            <w:rPr>
              <w:rFonts w:ascii="Arial" w:hAnsi="Arial" w:cs="Arial"/>
              <w:bCs/>
              <w:sz w:val="20"/>
              <w:szCs w:val="20"/>
            </w:rPr>
          </w:pPr>
        </w:p>
        <w:p w14:paraId="2E3DBD9C" w14:textId="77777777" w:rsidR="007F2DA2" w:rsidRDefault="007F2DA2" w:rsidP="00003070">
          <w:pPr>
            <w:pStyle w:val="Header"/>
            <w:jc w:val="right"/>
            <w:rPr>
              <w:rFonts w:ascii="Arial" w:hAnsi="Arial" w:cs="Arial"/>
              <w:bCs/>
              <w:sz w:val="20"/>
              <w:szCs w:val="20"/>
            </w:rPr>
          </w:pPr>
        </w:p>
        <w:p w14:paraId="119FCD1C" w14:textId="034B68AC" w:rsidR="007F2DA2" w:rsidRPr="006D7D1B" w:rsidRDefault="007F2DA2" w:rsidP="006A5196">
          <w:pPr>
            <w:pStyle w:val="Header"/>
            <w:jc w:val="right"/>
            <w:rPr>
              <w:rFonts w:ascii="Arial" w:hAnsi="Arial" w:cs="Arial"/>
              <w:sz w:val="20"/>
              <w:szCs w:val="20"/>
            </w:rPr>
          </w:pPr>
          <w:r>
            <w:rPr>
              <w:rFonts w:ascii="Arial" w:hAnsi="Arial" w:cs="Arial"/>
              <w:bCs/>
              <w:sz w:val="20"/>
              <w:szCs w:val="20"/>
            </w:rPr>
            <w:t>© ARSO 20</w:t>
          </w:r>
          <w:r w:rsidR="006A5196">
            <w:rPr>
              <w:rFonts w:ascii="Arial" w:hAnsi="Arial" w:cs="Arial"/>
              <w:bCs/>
              <w:sz w:val="20"/>
              <w:szCs w:val="20"/>
            </w:rPr>
            <w:t>2</w:t>
          </w:r>
          <w:r w:rsidR="00B46FAC">
            <w:rPr>
              <w:rFonts w:ascii="Arial" w:hAnsi="Arial" w:cs="Arial"/>
              <w:bCs/>
              <w:sz w:val="20"/>
              <w:szCs w:val="20"/>
            </w:rPr>
            <w:t>4</w:t>
          </w:r>
        </w:p>
      </w:tc>
    </w:tr>
  </w:tbl>
  <w:p w14:paraId="38D5386C" w14:textId="77777777" w:rsidR="007F2DA2" w:rsidRPr="006D7D1B" w:rsidRDefault="007F2DA2">
    <w:pPr>
      <w:pStyle w:val="Footer"/>
      <w:tabs>
        <w:tab w:val="clear" w:pos="4320"/>
      </w:tabs>
      <w:rPr>
        <w:rFonts w:ascii="Arial" w:hAnsi="Arial" w:cs="Arial"/>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FBC00" w14:textId="6F8A4CB9" w:rsidR="007F2DA2" w:rsidRDefault="007F2DA2">
    <w:pPr>
      <w:pStyle w:val="Footer"/>
      <w:tabs>
        <w:tab w:val="clear" w:pos="4320"/>
        <w:tab w:val="clear" w:pos="8640"/>
        <w:tab w:val="left" w:pos="5760"/>
      </w:tabs>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6A5196">
      <w:rPr>
        <w:rStyle w:val="PageNumber"/>
        <w:rFonts w:ascii="Arial" w:hAnsi="Arial" w:cs="Arial"/>
        <w:noProof/>
        <w:sz w:val="20"/>
      </w:rPr>
      <w:t>10</w:t>
    </w:r>
    <w:r>
      <w:rPr>
        <w:rStyle w:val="PageNumber"/>
        <w:rFonts w:ascii="Arial" w:hAnsi="Arial" w:cs="Arial"/>
        <w:sz w:val="20"/>
      </w:rPr>
      <w:fldChar w:fldCharType="end"/>
    </w:r>
    <w:r>
      <w:rPr>
        <w:rStyle w:val="PageNumber"/>
        <w:rFonts w:ascii="Arial" w:hAnsi="Arial" w:cs="Arial"/>
        <w:sz w:val="20"/>
      </w:rPr>
      <w:tab/>
      <w:t>© ARSO 20</w:t>
    </w:r>
    <w:r w:rsidR="006A5196">
      <w:rPr>
        <w:rStyle w:val="PageNumber"/>
        <w:rFonts w:ascii="Arial" w:hAnsi="Arial" w:cs="Arial"/>
        <w:sz w:val="20"/>
      </w:rPr>
      <w:t>2</w:t>
    </w:r>
    <w:r w:rsidR="00B46FAC">
      <w:rPr>
        <w:rStyle w:val="PageNumber"/>
        <w:rFonts w:ascii="Arial" w:hAnsi="Arial" w:cs="Arial"/>
        <w:sz w:val="20"/>
      </w:rPr>
      <w:t>4</w:t>
    </w:r>
    <w:r>
      <w:rPr>
        <w:rStyle w:val="PageNumber"/>
        <w:rFonts w:ascii="Arial" w:hAnsi="Arial" w:cs="Arial"/>
        <w:sz w:val="20"/>
      </w:rPr>
      <w:t xml:space="preserve"> — All rights reserved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4A036" w14:textId="384AFC1E" w:rsidR="007F2DA2" w:rsidRDefault="007F2DA2">
    <w:pPr>
      <w:pStyle w:val="Footer"/>
      <w:tabs>
        <w:tab w:val="clear" w:pos="4320"/>
        <w:tab w:val="left" w:pos="8640"/>
      </w:tabs>
      <w:jc w:val="both"/>
      <w:rPr>
        <w:rFonts w:ascii="Arial" w:hAnsi="Arial" w:cs="Arial"/>
        <w:sz w:val="20"/>
      </w:rPr>
    </w:pPr>
    <w:r>
      <w:rPr>
        <w:rStyle w:val="PageNumber"/>
        <w:rFonts w:ascii="Arial" w:hAnsi="Arial" w:cs="Arial"/>
        <w:sz w:val="20"/>
      </w:rPr>
      <w:t>© ARSO 20</w:t>
    </w:r>
    <w:r w:rsidR="006A5196">
      <w:rPr>
        <w:rStyle w:val="PageNumber"/>
        <w:rFonts w:ascii="Arial" w:hAnsi="Arial" w:cs="Arial"/>
        <w:sz w:val="20"/>
      </w:rPr>
      <w:t>2</w:t>
    </w:r>
    <w:r w:rsidR="00B46FAC">
      <w:rPr>
        <w:rStyle w:val="PageNumber"/>
        <w:rFonts w:ascii="Arial" w:hAnsi="Arial" w:cs="Arial"/>
        <w:sz w:val="20"/>
      </w:rPr>
      <w:t>4</w:t>
    </w:r>
    <w:r>
      <w:rPr>
        <w:rStyle w:val="PageNumber"/>
        <w:rFonts w:ascii="Arial" w:hAnsi="Arial" w:cs="Arial"/>
        <w:sz w:val="20"/>
      </w:rPr>
      <w:t xml:space="preserve"> — All rights reserved</w:t>
    </w:r>
    <w:r>
      <w:rPr>
        <w:rStyle w:val="PageNumber"/>
        <w:rFonts w:ascii="Arial" w:hAnsi="Arial" w:cs="Arial"/>
        <w:sz w:val="20"/>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6A5196">
      <w:rPr>
        <w:rStyle w:val="PageNumber"/>
        <w:rFonts w:ascii="Arial" w:hAnsi="Arial" w:cs="Arial"/>
        <w:noProof/>
        <w:sz w:val="20"/>
      </w:rPr>
      <w:t>v</w:t>
    </w:r>
    <w:r>
      <w:rPr>
        <w:rStyle w:val="PageNumber"/>
        <w:rFonts w:ascii="Arial" w:hAnsi="Arial" w:cs="Arial"/>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CE663" w14:textId="07EE0B18" w:rsidR="007F2DA2" w:rsidRDefault="007F2DA2">
    <w:pPr>
      <w:pStyle w:val="Footer"/>
      <w:tabs>
        <w:tab w:val="clear" w:pos="4320"/>
        <w:tab w:val="left" w:pos="8640"/>
      </w:tabs>
      <w:jc w:val="both"/>
      <w:rPr>
        <w:rFonts w:ascii="Arial" w:hAnsi="Arial" w:cs="Arial"/>
        <w:sz w:val="20"/>
      </w:rPr>
    </w:pPr>
    <w:r>
      <w:rPr>
        <w:rStyle w:val="PageNumber"/>
        <w:rFonts w:ascii="Arial" w:hAnsi="Arial" w:cs="Arial"/>
        <w:sz w:val="20"/>
      </w:rPr>
      <w:t>© ARSO 20</w:t>
    </w:r>
    <w:r w:rsidR="006A5196">
      <w:rPr>
        <w:rStyle w:val="PageNumber"/>
        <w:rFonts w:ascii="Arial" w:hAnsi="Arial" w:cs="Arial"/>
        <w:sz w:val="20"/>
      </w:rPr>
      <w:t>2</w:t>
    </w:r>
    <w:r w:rsidR="00B46FAC">
      <w:rPr>
        <w:rStyle w:val="PageNumber"/>
        <w:rFonts w:ascii="Arial" w:hAnsi="Arial" w:cs="Arial"/>
        <w:sz w:val="20"/>
      </w:rPr>
      <w:t>4</w:t>
    </w:r>
    <w:r>
      <w:rPr>
        <w:rStyle w:val="PageNumber"/>
        <w:rFonts w:ascii="Arial" w:hAnsi="Arial" w:cs="Arial"/>
        <w:sz w:val="20"/>
      </w:rPr>
      <w:t xml:space="preserve"> — All rights reserved </w:t>
    </w:r>
    <w:r>
      <w:rPr>
        <w:rStyle w:val="PageNumber"/>
        <w:rFonts w:ascii="Arial" w:hAnsi="Arial" w:cs="Arial"/>
        <w:sz w:val="20"/>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6A5196">
      <w:rPr>
        <w:rStyle w:val="PageNumber"/>
        <w:rFonts w:ascii="Arial" w:hAnsi="Arial" w:cs="Arial"/>
        <w:noProof/>
        <w:sz w:val="20"/>
      </w:rPr>
      <w:t>9</w:t>
    </w:r>
    <w:r>
      <w:rPr>
        <w:rStyle w:val="PageNumber"/>
        <w:rFonts w:ascii="Arial" w:hAnsi="Arial" w:cs="Arial"/>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0B6D9" w14:textId="1168317E" w:rsidR="007F2DA2" w:rsidRDefault="007F2DA2">
    <w:pPr>
      <w:pStyle w:val="Footer"/>
      <w:pBdr>
        <w:top w:val="thinThickThinMediumGap" w:sz="24" w:space="1" w:color="00FF00"/>
      </w:pBdr>
      <w:tabs>
        <w:tab w:val="clear" w:pos="4320"/>
        <w:tab w:val="left" w:pos="8640"/>
      </w:tabs>
      <w:jc w:val="both"/>
      <w:rPr>
        <w:rFonts w:ascii="Arial" w:hAnsi="Arial" w:cs="Arial"/>
        <w:sz w:val="20"/>
      </w:rPr>
    </w:pPr>
    <w:r>
      <w:rPr>
        <w:rStyle w:val="PageNumber"/>
        <w:rFonts w:ascii="Arial" w:hAnsi="Arial" w:cs="Arial"/>
        <w:sz w:val="20"/>
      </w:rPr>
      <w:t>© ARSO 20</w:t>
    </w:r>
    <w:r w:rsidR="006A5196">
      <w:rPr>
        <w:rStyle w:val="PageNumber"/>
        <w:rFonts w:ascii="Arial" w:hAnsi="Arial" w:cs="Arial"/>
        <w:sz w:val="20"/>
      </w:rPr>
      <w:t>2</w:t>
    </w:r>
    <w:r w:rsidR="00B46FAC">
      <w:rPr>
        <w:rStyle w:val="PageNumber"/>
        <w:rFonts w:ascii="Arial" w:hAnsi="Arial" w:cs="Arial"/>
        <w:sz w:val="20"/>
      </w:rPr>
      <w:t xml:space="preserve">4 </w:t>
    </w:r>
    <w:r>
      <w:rPr>
        <w:rStyle w:val="PageNumber"/>
        <w:rFonts w:ascii="Arial" w:hAnsi="Arial" w:cs="Arial"/>
        <w:sz w:val="20"/>
      </w:rPr>
      <w:t xml:space="preserve">— All rights reserved </w:t>
    </w:r>
    <w:r>
      <w:rPr>
        <w:rStyle w:val="PageNumbe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5EC51" w14:textId="77777777" w:rsidR="000E18BB" w:rsidRDefault="000E18BB">
      <w:r>
        <w:separator/>
      </w:r>
    </w:p>
  </w:footnote>
  <w:footnote w:type="continuationSeparator" w:id="0">
    <w:p w14:paraId="7CFC661E" w14:textId="77777777" w:rsidR="000E18BB" w:rsidRDefault="000E18BB">
      <w:r>
        <w:continuationSeparator/>
      </w:r>
    </w:p>
  </w:footnote>
  <w:footnote w:id="1">
    <w:p w14:paraId="7E359C0E" w14:textId="3C9ECE07" w:rsidR="007F2DA2" w:rsidRPr="00264D54" w:rsidRDefault="007F2DA2" w:rsidP="00264D54">
      <w:pPr>
        <w:autoSpaceDE w:val="0"/>
        <w:autoSpaceDN w:val="0"/>
        <w:adjustRightInd w:val="0"/>
        <w:rPr>
          <w:rFonts w:ascii="Arial" w:hAnsi="Arial" w:cs="Arial"/>
          <w:sz w:val="16"/>
          <w:szCs w:val="16"/>
        </w:rPr>
      </w:pPr>
      <w:r w:rsidRPr="00264D54">
        <w:rPr>
          <w:rStyle w:val="FootnoteReference"/>
          <w:rFonts w:ascii="Arial" w:hAnsi="Arial" w:cs="Arial"/>
          <w:sz w:val="16"/>
          <w:szCs w:val="16"/>
        </w:rPr>
        <w:t>*</w:t>
      </w:r>
      <w:r w:rsidRPr="00264D54">
        <w:rPr>
          <w:rFonts w:ascii="Arial" w:hAnsi="Arial" w:cs="Arial"/>
          <w:sz w:val="16"/>
          <w:szCs w:val="16"/>
        </w:rPr>
        <w:t xml:space="preserve"> </w:t>
      </w:r>
      <w:r w:rsidR="00264D54">
        <w:rPr>
          <w:rFonts w:ascii="Arial" w:hAnsi="Arial" w:cs="Arial"/>
          <w:sz w:val="16"/>
          <w:szCs w:val="16"/>
        </w:rPr>
        <w:t xml:space="preserve">© </w:t>
      </w:r>
      <w:r w:rsidRPr="00264D54">
        <w:rPr>
          <w:rFonts w:ascii="Arial" w:hAnsi="Arial" w:cs="Arial"/>
          <w:sz w:val="16"/>
          <w:szCs w:val="16"/>
        </w:rPr>
        <w:t>20</w:t>
      </w:r>
      <w:r w:rsidR="00013454">
        <w:rPr>
          <w:rFonts w:ascii="Arial" w:hAnsi="Arial" w:cs="Arial"/>
          <w:sz w:val="16"/>
          <w:szCs w:val="16"/>
        </w:rPr>
        <w:t>2</w:t>
      </w:r>
      <w:r w:rsidR="00B46FAC">
        <w:rPr>
          <w:rFonts w:ascii="Arial" w:hAnsi="Arial" w:cs="Arial"/>
          <w:sz w:val="16"/>
          <w:szCs w:val="16"/>
        </w:rPr>
        <w:t>4</w:t>
      </w:r>
      <w:r w:rsidRPr="00264D54">
        <w:rPr>
          <w:rFonts w:ascii="Arial" w:hAnsi="Arial" w:cs="Arial"/>
          <w:sz w:val="16"/>
          <w:szCs w:val="16"/>
        </w:rPr>
        <w:t xml:space="preserve"> ARSO — All rights of exploitation reserved worldwide for African Member States’ NSBs.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47217" w14:textId="0DA01D07" w:rsidR="007F2DA2" w:rsidRDefault="00B3523D">
    <w:pPr>
      <w:pStyle w:val="Header"/>
    </w:pPr>
    <w:r>
      <w:rPr>
        <w:noProof/>
      </w:rPr>
      <w:pict w14:anchorId="7A5E45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73610" o:spid="_x0000_s1039" type="#_x0000_t136" style="position:absolute;margin-left:0;margin-top:0;width:589.05pt;height:47.1pt;rotation:315;z-index:-251655168;mso-position-horizontal:center;mso-position-horizontal-relative:margin;mso-position-vertical:center;mso-position-vertical-relative:margin" o:allowincell="f" fillcolor="#70ad47 [3209]" stroked="f">
          <v:textpath style="font-family:&quot;Times New Roman&quot;;font-size:1pt" string="PUBLIC REVIEW DRAFT 2024"/>
          <w10:wrap anchorx="margin" anchory="margin"/>
        </v:shape>
      </w:pict>
    </w:r>
    <w:r w:rsidR="007F2DA2">
      <w:rPr>
        <w:rFonts w:ascii="Arial" w:hAnsi="Arial" w:cs="Arial"/>
        <w:b/>
        <w:bCs/>
        <w:sz w:val="28"/>
      </w:rPr>
      <w:t>DKS AS 4044: 2004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7A3EC" w14:textId="7881374C" w:rsidR="007F2DA2" w:rsidRDefault="00B3523D">
    <w:pPr>
      <w:pStyle w:val="Header"/>
    </w:pPr>
    <w:r>
      <w:rPr>
        <w:noProof/>
      </w:rPr>
      <w:pict w14:anchorId="7C7A3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73619" o:spid="_x0000_s1048" type="#_x0000_t136" style="position:absolute;margin-left:0;margin-top:0;width:589.05pt;height:47.1pt;rotation:315;z-index:-251636736;mso-position-horizontal:center;mso-position-horizontal-relative:margin;mso-position-vertical:center;mso-position-vertical-relative:margin" o:allowincell="f" fillcolor="#70ad47 [3209]" stroked="f">
          <v:textpath style="font-family:&quot;Times New Roman&quot;;font-size:1pt" string="PUBLIC REVIEW DRAFT 2024"/>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F940C" w14:textId="4DCB2A59" w:rsidR="007F2DA2" w:rsidRDefault="00B3523D">
    <w:pPr>
      <w:pStyle w:val="Header"/>
    </w:pPr>
    <w:r>
      <w:rPr>
        <w:noProof/>
      </w:rPr>
      <w:pict w14:anchorId="36EAE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73620" o:spid="_x0000_s1049" type="#_x0000_t136" style="position:absolute;margin-left:0;margin-top:0;width:589.05pt;height:47.1pt;rotation:315;z-index:-251634688;mso-position-horizontal:center;mso-position-horizontal-relative:margin;mso-position-vertical:center;mso-position-vertical-relative:margin" o:allowincell="f" fillcolor="#70ad47 [3209]" stroked="f">
          <v:textpath style="font-family:&quot;Times New Roman&quot;;font-size:1pt" string="PUBLIC REVIEW DRAFT 2024"/>
          <w10:wrap anchorx="margin" anchory="margin"/>
        </v:shape>
      </w:pict>
    </w:r>
    <w:r w:rsidR="006B7094">
      <w:rPr>
        <w:rFonts w:ascii="Arial" w:hAnsi="Arial" w:cs="Arial"/>
        <w:b/>
        <w:bCs/>
        <w:sz w:val="28"/>
      </w:rPr>
      <w:t xml:space="preserve">WD-ARS </w:t>
    </w:r>
    <w:r w:rsidR="00F676A0">
      <w:rPr>
        <w:rFonts w:ascii="Arial" w:hAnsi="Arial" w:cs="Arial"/>
        <w:b/>
        <w:bCs/>
        <w:sz w:val="28"/>
      </w:rPr>
      <w:t>2045</w:t>
    </w:r>
    <w:r w:rsidR="006B7094">
      <w:rPr>
        <w:rFonts w:ascii="Arial" w:hAnsi="Arial" w:cs="Arial"/>
        <w:b/>
        <w:bCs/>
        <w:sz w:val="28"/>
      </w:rPr>
      <w:t>:20</w:t>
    </w:r>
    <w:r w:rsidR="006A5196">
      <w:rPr>
        <w:rFonts w:ascii="Arial" w:hAnsi="Arial" w:cs="Arial"/>
        <w:b/>
        <w:bCs/>
        <w:sz w:val="28"/>
      </w:rPr>
      <w:t>2</w:t>
    </w:r>
    <w:r w:rsidR="00B46FAC">
      <w:rPr>
        <w:rFonts w:ascii="Arial" w:hAnsi="Arial" w:cs="Arial"/>
        <w:b/>
        <w:bCs/>
        <w:sz w:val="28"/>
      </w:rPr>
      <w:t>4</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4E68A" w14:textId="3814FCF4" w:rsidR="007F2DA2" w:rsidRDefault="00B3523D">
    <w:pPr>
      <w:pStyle w:val="Header"/>
    </w:pPr>
    <w:r>
      <w:rPr>
        <w:noProof/>
      </w:rPr>
      <w:pict w14:anchorId="70F668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73618" o:spid="_x0000_s1047" type="#_x0000_t136" style="position:absolute;margin-left:0;margin-top:0;width:589.05pt;height:47.1pt;rotation:315;z-index:-251638784;mso-position-horizontal:center;mso-position-horizontal-relative:margin;mso-position-vertical:center;mso-position-vertical-relative:margin" o:allowincell="f" fillcolor="#70ad47 [3209]" stroked="f">
          <v:textpath style="font-family:&quot;Times New Roman&quot;;font-size:1pt" string="PUBLIC REVIEW DRAFT 20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B69B2" w14:textId="5E314C01" w:rsidR="007F2DA2" w:rsidRDefault="00B3523D">
    <w:pPr>
      <w:pStyle w:val="Header"/>
      <w:jc w:val="right"/>
      <w:rPr>
        <w:rFonts w:ascii="Arial" w:hAnsi="Arial" w:cs="Arial"/>
        <w:b/>
        <w:bCs/>
      </w:rPr>
    </w:pPr>
    <w:r>
      <w:rPr>
        <w:noProof/>
      </w:rPr>
      <w:pict w14:anchorId="1AE855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73611" o:spid="_x0000_s1040" type="#_x0000_t136" style="position:absolute;left:0;text-align:left;margin-left:0;margin-top:0;width:589.05pt;height:47.1pt;rotation:315;z-index:-251653120;mso-position-horizontal:center;mso-position-horizontal-relative:margin;mso-position-vertical:center;mso-position-vertical-relative:margin" o:allowincell="f" fillcolor="#70ad47 [3209]" stroked="f">
          <v:textpath style="font-family:&quot;Times New Roman&quot;;font-size:1pt" string="PUBLIC REVIEW DRAFT 2024"/>
          <w10:wrap anchorx="margin" anchory="margin"/>
        </v:shape>
      </w:pict>
    </w:r>
    <w:r w:rsidR="007F2DA2">
      <w:rPr>
        <w:rFonts w:ascii="Arial" w:hAnsi="Arial" w:cs="Arial"/>
        <w:b/>
        <w:bCs/>
        <w:sz w:val="28"/>
      </w:rPr>
      <w:t>CD/K/03-2-3/2003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4" w:type="dxa"/>
      <w:tblLook w:val="01E0" w:firstRow="1" w:lastRow="1" w:firstColumn="1" w:lastColumn="1" w:noHBand="0" w:noVBand="0"/>
    </w:tblPr>
    <w:tblGrid>
      <w:gridCol w:w="4620"/>
      <w:gridCol w:w="4844"/>
    </w:tblGrid>
    <w:tr w:rsidR="007F2DA2" w14:paraId="74407811" w14:textId="77777777" w:rsidTr="002E5F5E">
      <w:tc>
        <w:tcPr>
          <w:tcW w:w="4620" w:type="dxa"/>
          <w:vMerge w:val="restart"/>
        </w:tcPr>
        <w:p w14:paraId="0CD4E112" w14:textId="77777777" w:rsidR="007F2DA2" w:rsidRPr="00D21A14" w:rsidRDefault="007F2DA2" w:rsidP="00FE08EB">
          <w:pPr>
            <w:pStyle w:val="Header"/>
            <w:jc w:val="both"/>
            <w:rPr>
              <w:rFonts w:ascii="Arial" w:hAnsi="Arial" w:cs="Arial"/>
              <w:b/>
              <w:sz w:val="44"/>
              <w:szCs w:val="44"/>
            </w:rPr>
          </w:pPr>
          <w:r w:rsidRPr="00D21A14">
            <w:rPr>
              <w:rFonts w:ascii="Arial" w:eastAsia="Arial Unicode MS" w:hAnsi="Arial" w:cs="Arial"/>
              <w:b/>
              <w:sz w:val="44"/>
              <w:szCs w:val="44"/>
            </w:rPr>
            <w:t>AFRICAN STANDARD</w:t>
          </w:r>
        </w:p>
      </w:tc>
      <w:tc>
        <w:tcPr>
          <w:tcW w:w="4844" w:type="dxa"/>
        </w:tcPr>
        <w:p w14:paraId="5DCB1753" w14:textId="1C2FA264" w:rsidR="007F2DA2" w:rsidRPr="00D21A14" w:rsidRDefault="007D3252" w:rsidP="00FE08EB">
          <w:pPr>
            <w:pStyle w:val="Header"/>
            <w:jc w:val="right"/>
            <w:rPr>
              <w:rFonts w:ascii="Arial" w:hAnsi="Arial" w:cs="Arial"/>
              <w:b/>
              <w:bCs/>
              <w:sz w:val="44"/>
              <w:szCs w:val="44"/>
            </w:rPr>
          </w:pPr>
          <w:r>
            <w:rPr>
              <w:rFonts w:ascii="Arial" w:hAnsi="Arial" w:cs="Arial"/>
              <w:b/>
              <w:bCs/>
              <w:sz w:val="44"/>
              <w:szCs w:val="44"/>
            </w:rPr>
            <w:t>D</w:t>
          </w:r>
          <w:r w:rsidR="002104DC">
            <w:rPr>
              <w:rFonts w:ascii="Arial" w:hAnsi="Arial" w:cs="Arial"/>
              <w:b/>
              <w:bCs/>
              <w:sz w:val="44"/>
              <w:szCs w:val="44"/>
            </w:rPr>
            <w:t>ARS</w:t>
          </w:r>
        </w:p>
        <w:p w14:paraId="534AB64D" w14:textId="34FE2263" w:rsidR="007F2DA2" w:rsidRDefault="0085248B" w:rsidP="006A5196">
          <w:pPr>
            <w:pStyle w:val="Header"/>
            <w:tabs>
              <w:tab w:val="clear" w:pos="4320"/>
            </w:tabs>
            <w:jc w:val="right"/>
          </w:pPr>
          <w:r>
            <w:rPr>
              <w:rFonts w:ascii="Arial" w:hAnsi="Arial" w:cs="Arial"/>
              <w:b/>
              <w:bCs/>
              <w:sz w:val="44"/>
              <w:szCs w:val="44"/>
            </w:rPr>
            <w:t>2045:202</w:t>
          </w:r>
          <w:r w:rsidR="00B46FAC">
            <w:rPr>
              <w:rFonts w:ascii="Arial" w:hAnsi="Arial" w:cs="Arial"/>
              <w:b/>
              <w:bCs/>
              <w:sz w:val="44"/>
              <w:szCs w:val="44"/>
            </w:rPr>
            <w:t>4</w:t>
          </w:r>
        </w:p>
      </w:tc>
    </w:tr>
    <w:tr w:rsidR="007F2DA2" w14:paraId="12898A4E" w14:textId="77777777" w:rsidTr="002E5F5E">
      <w:tc>
        <w:tcPr>
          <w:tcW w:w="4620" w:type="dxa"/>
          <w:vMerge/>
        </w:tcPr>
        <w:p w14:paraId="684B2B0B" w14:textId="77777777" w:rsidR="007F2DA2" w:rsidRDefault="007F2DA2" w:rsidP="00FE08EB">
          <w:pPr>
            <w:pStyle w:val="Header"/>
            <w:jc w:val="both"/>
          </w:pPr>
        </w:p>
      </w:tc>
      <w:tc>
        <w:tcPr>
          <w:tcW w:w="4844" w:type="dxa"/>
        </w:tcPr>
        <w:p w14:paraId="26BF4367" w14:textId="25F7169E" w:rsidR="007F2DA2" w:rsidRPr="00FE08EB" w:rsidRDefault="007F2DA2" w:rsidP="006A5196">
          <w:pPr>
            <w:pStyle w:val="Header"/>
            <w:jc w:val="right"/>
            <w:rPr>
              <w:sz w:val="20"/>
              <w:szCs w:val="20"/>
            </w:rPr>
          </w:pPr>
          <w:r w:rsidRPr="00FE08EB">
            <w:rPr>
              <w:rFonts w:ascii="Arial" w:hAnsi="Arial" w:cs="Arial"/>
              <w:bCs/>
              <w:sz w:val="20"/>
              <w:szCs w:val="20"/>
            </w:rPr>
            <w:t xml:space="preserve">First Edition </w:t>
          </w:r>
          <w:r w:rsidR="000C7404">
            <w:rPr>
              <w:rFonts w:ascii="Arial" w:hAnsi="Arial" w:cs="Arial"/>
              <w:bCs/>
              <w:sz w:val="20"/>
              <w:szCs w:val="20"/>
            </w:rPr>
            <w:t>20</w:t>
          </w:r>
          <w:r w:rsidR="006A5196">
            <w:rPr>
              <w:rFonts w:ascii="Arial" w:hAnsi="Arial" w:cs="Arial"/>
              <w:bCs/>
              <w:sz w:val="20"/>
              <w:szCs w:val="20"/>
            </w:rPr>
            <w:t>2</w:t>
          </w:r>
          <w:r w:rsidR="00B46FAC">
            <w:rPr>
              <w:rFonts w:ascii="Arial" w:hAnsi="Arial" w:cs="Arial"/>
              <w:bCs/>
              <w:sz w:val="20"/>
              <w:szCs w:val="20"/>
            </w:rPr>
            <w:t>4</w:t>
          </w:r>
        </w:p>
      </w:tc>
    </w:tr>
  </w:tbl>
  <w:p w14:paraId="418B9B8B" w14:textId="013C90E7" w:rsidR="007F2DA2" w:rsidRDefault="00B3523D">
    <w:pPr>
      <w:pStyle w:val="Header"/>
      <w:jc w:val="both"/>
    </w:pPr>
    <w:r>
      <w:rPr>
        <w:noProof/>
      </w:rPr>
      <w:pict w14:anchorId="6A9F6D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73609" o:spid="_x0000_s1038" type="#_x0000_t136" style="position:absolute;left:0;text-align:left;margin-left:0;margin-top:0;width:589.05pt;height:47.1pt;rotation:315;z-index:-251657216;mso-position-horizontal:center;mso-position-horizontal-relative:margin;mso-position-vertical:center;mso-position-vertical-relative:margin" o:allowincell="f" fillcolor="#70ad47 [3209]" stroked="f">
          <v:textpath style="font-family:&quot;Times New Roman&quot;;font-size:1pt" string="PUBLIC REVIEW DRAFT 2024"/>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B3652" w14:textId="064CA0FF" w:rsidR="007F2DA2" w:rsidRDefault="00B3523D">
    <w:pPr>
      <w:pStyle w:val="Header"/>
    </w:pPr>
    <w:r>
      <w:rPr>
        <w:noProof/>
      </w:rPr>
      <w:pict w14:anchorId="1CE295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73613" o:spid="_x0000_s1042" type="#_x0000_t136" style="position:absolute;margin-left:0;margin-top:0;width:589.05pt;height:47.1pt;rotation:315;z-index:-251649024;mso-position-horizontal:center;mso-position-horizontal-relative:margin;mso-position-vertical:center;mso-position-vertical-relative:margin" o:allowincell="f" fillcolor="#70ad47 [3209]" stroked="f">
          <v:textpath style="font-family:&quot;Times New Roman&quot;;font-size:1pt" string="PUBLIC REVIEW DRAFT 2024"/>
          <w10:wrap anchorx="margin" anchory="margin"/>
        </v:shape>
      </w:pict>
    </w:r>
    <w:r w:rsidR="007D3252">
      <w:rPr>
        <w:rFonts w:ascii="Arial" w:hAnsi="Arial" w:cs="Arial"/>
        <w:b/>
        <w:bCs/>
        <w:sz w:val="28"/>
      </w:rPr>
      <w:t>D</w:t>
    </w:r>
    <w:r w:rsidR="002104DC">
      <w:rPr>
        <w:rFonts w:ascii="Arial" w:hAnsi="Arial" w:cs="Arial"/>
        <w:b/>
        <w:bCs/>
        <w:sz w:val="28"/>
      </w:rPr>
      <w:t>ARS</w:t>
    </w:r>
    <w:r w:rsidR="006B7094">
      <w:rPr>
        <w:rFonts w:ascii="Arial" w:hAnsi="Arial" w:cs="Arial"/>
        <w:b/>
        <w:bCs/>
        <w:sz w:val="28"/>
      </w:rPr>
      <w:t xml:space="preserve"> </w:t>
    </w:r>
    <w:r w:rsidR="0085248B">
      <w:rPr>
        <w:rFonts w:ascii="Arial" w:hAnsi="Arial" w:cs="Arial"/>
        <w:b/>
        <w:bCs/>
        <w:sz w:val="28"/>
      </w:rPr>
      <w:t>2045</w:t>
    </w:r>
    <w:r w:rsidR="006B7094">
      <w:rPr>
        <w:rFonts w:ascii="Arial" w:hAnsi="Arial" w:cs="Arial"/>
        <w:b/>
        <w:bCs/>
        <w:sz w:val="28"/>
      </w:rPr>
      <w:t>:20</w:t>
    </w:r>
    <w:r w:rsidR="006A5196">
      <w:rPr>
        <w:rFonts w:ascii="Arial" w:hAnsi="Arial" w:cs="Arial"/>
        <w:b/>
        <w:bCs/>
        <w:sz w:val="28"/>
      </w:rPr>
      <w:t>2</w:t>
    </w:r>
    <w:r w:rsidR="00B46FAC">
      <w:rPr>
        <w:rFonts w:ascii="Arial" w:hAnsi="Arial" w:cs="Arial"/>
        <w:b/>
        <w:bCs/>
        <w:sz w:val="28"/>
      </w:rPr>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D41DC" w14:textId="62B6D56E" w:rsidR="007F2DA2" w:rsidRDefault="00B3523D">
    <w:pPr>
      <w:pStyle w:val="Header"/>
      <w:jc w:val="right"/>
      <w:rPr>
        <w:rFonts w:ascii="Arial" w:hAnsi="Arial" w:cs="Arial"/>
        <w:b/>
        <w:bCs/>
      </w:rPr>
    </w:pPr>
    <w:r>
      <w:rPr>
        <w:noProof/>
      </w:rPr>
      <w:pict w14:anchorId="2843FE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73614" o:spid="_x0000_s1043" type="#_x0000_t136" style="position:absolute;left:0;text-align:left;margin-left:0;margin-top:0;width:589.05pt;height:47.1pt;rotation:315;z-index:-251646976;mso-position-horizontal:center;mso-position-horizontal-relative:margin;mso-position-vertical:center;mso-position-vertical-relative:margin" o:allowincell="f" fillcolor="#70ad47 [3209]" stroked="f">
          <v:textpath style="font-family:&quot;Times New Roman&quot;;font-size:1pt" string="PUBLIC REVIEW DRAFT 2024"/>
          <w10:wrap anchorx="margin" anchory="margin"/>
        </v:shape>
      </w:pict>
    </w:r>
    <w:r w:rsidR="007D3252">
      <w:rPr>
        <w:rFonts w:ascii="Arial" w:hAnsi="Arial" w:cs="Arial"/>
        <w:b/>
        <w:bCs/>
        <w:sz w:val="28"/>
      </w:rPr>
      <w:t>D</w:t>
    </w:r>
    <w:r w:rsidR="006B7094">
      <w:rPr>
        <w:rFonts w:ascii="Arial" w:hAnsi="Arial" w:cs="Arial"/>
        <w:b/>
        <w:bCs/>
        <w:sz w:val="28"/>
      </w:rPr>
      <w:t xml:space="preserve">ARS </w:t>
    </w:r>
    <w:r w:rsidR="0085248B">
      <w:rPr>
        <w:rFonts w:ascii="Arial" w:hAnsi="Arial" w:cs="Arial"/>
        <w:b/>
        <w:bCs/>
        <w:sz w:val="28"/>
      </w:rPr>
      <w:t>2045</w:t>
    </w:r>
    <w:r w:rsidR="006B7094">
      <w:rPr>
        <w:rFonts w:ascii="Arial" w:hAnsi="Arial" w:cs="Arial"/>
        <w:b/>
        <w:bCs/>
        <w:sz w:val="28"/>
      </w:rPr>
      <w:t>:20</w:t>
    </w:r>
    <w:r w:rsidR="006A5196">
      <w:rPr>
        <w:rFonts w:ascii="Arial" w:hAnsi="Arial" w:cs="Arial"/>
        <w:b/>
        <w:bCs/>
        <w:sz w:val="28"/>
      </w:rPr>
      <w:t>2</w:t>
    </w:r>
    <w:r w:rsidR="00B46FAC">
      <w:rPr>
        <w:rFonts w:ascii="Arial" w:hAnsi="Arial" w:cs="Arial"/>
        <w:b/>
        <w:bCs/>
        <w:sz w:val="28"/>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DE477" w14:textId="4E50B21B" w:rsidR="007F2DA2" w:rsidRDefault="00B3523D">
    <w:pPr>
      <w:pStyle w:val="Header"/>
    </w:pPr>
    <w:r>
      <w:rPr>
        <w:noProof/>
      </w:rPr>
      <w:pict w14:anchorId="689F9C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73612" o:spid="_x0000_s1041" type="#_x0000_t136" style="position:absolute;margin-left:0;margin-top:0;width:589.05pt;height:47.1pt;rotation:315;z-index:-251651072;mso-position-horizontal:center;mso-position-horizontal-relative:margin;mso-position-vertical:center;mso-position-vertical-relative:margin" o:allowincell="f" fillcolor="#70ad47 [3209]" stroked="f">
          <v:textpath style="font-family:&quot;Times New Roman&quot;;font-size:1pt" string="PUBLIC REVIEW DRAFT 2024"/>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8F24" w14:textId="06B84113" w:rsidR="007F2DA2" w:rsidRDefault="00B3523D">
    <w:pPr>
      <w:pStyle w:val="Header"/>
    </w:pPr>
    <w:r>
      <w:rPr>
        <w:noProof/>
      </w:rPr>
      <w:pict w14:anchorId="0D3137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73616" o:spid="_x0000_s1045" type="#_x0000_t136" style="position:absolute;margin-left:0;margin-top:0;width:589.05pt;height:47.1pt;rotation:315;z-index:-251642880;mso-position-horizontal:center;mso-position-horizontal-relative:margin;mso-position-vertical:center;mso-position-vertical-relative:margin" o:allowincell="f" fillcolor="#70ad47 [3209]" stroked="f">
          <v:textpath style="font-family:&quot;Times New Roman&quot;;font-size:1pt" string="PUBLIC REVIEW DRAFT 2024"/>
          <w10:wrap anchorx="margin" anchory="margin"/>
        </v:shape>
      </w:pict>
    </w:r>
    <w:r w:rsidR="006B7094">
      <w:rPr>
        <w:rFonts w:ascii="Arial" w:hAnsi="Arial" w:cs="Arial"/>
        <w:b/>
        <w:bCs/>
        <w:sz w:val="28"/>
      </w:rPr>
      <w:t xml:space="preserve">WD-ARS </w:t>
    </w:r>
    <w:r w:rsidR="00F676A0">
      <w:rPr>
        <w:rFonts w:ascii="Arial" w:hAnsi="Arial" w:cs="Arial"/>
        <w:b/>
        <w:bCs/>
        <w:sz w:val="28"/>
      </w:rPr>
      <w:t>2045</w:t>
    </w:r>
    <w:r w:rsidR="006B7094">
      <w:rPr>
        <w:rFonts w:ascii="Arial" w:hAnsi="Arial" w:cs="Arial"/>
        <w:b/>
        <w:bCs/>
        <w:sz w:val="28"/>
      </w:rPr>
      <w:t>:20</w:t>
    </w:r>
    <w:r w:rsidR="006A5196">
      <w:rPr>
        <w:rFonts w:ascii="Arial" w:hAnsi="Arial" w:cs="Arial"/>
        <w:b/>
        <w:bCs/>
        <w:sz w:val="28"/>
      </w:rPr>
      <w:t>2</w:t>
    </w:r>
    <w:r w:rsidR="00B46FAC">
      <w:rPr>
        <w:rFonts w:ascii="Arial" w:hAnsi="Arial" w:cs="Arial"/>
        <w:b/>
        <w:bCs/>
        <w:sz w:val="28"/>
      </w:rPr>
      <w:t>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E875B" w14:textId="166F1877" w:rsidR="007F2DA2" w:rsidRDefault="00B3523D">
    <w:pPr>
      <w:pStyle w:val="Header"/>
      <w:tabs>
        <w:tab w:val="clear" w:pos="4320"/>
        <w:tab w:val="left" w:pos="5760"/>
      </w:tabs>
      <w:jc w:val="right"/>
      <w:rPr>
        <w:rFonts w:ascii="Arial" w:hAnsi="Arial" w:cs="Arial"/>
        <w:b/>
        <w:bCs/>
      </w:rPr>
    </w:pPr>
    <w:r>
      <w:rPr>
        <w:noProof/>
      </w:rPr>
      <w:pict w14:anchorId="34369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73617" o:spid="_x0000_s1046" type="#_x0000_t136" style="position:absolute;left:0;text-align:left;margin-left:0;margin-top:0;width:589.05pt;height:47.1pt;rotation:315;z-index:-251640832;mso-position-horizontal:center;mso-position-horizontal-relative:margin;mso-position-vertical:center;mso-position-vertical-relative:margin" o:allowincell="f" fillcolor="#70ad47 [3209]" stroked="f">
          <v:textpath style="font-family:&quot;Times New Roman&quot;;font-size:1pt" string="PUBLIC REVIEW DRAFT 2024"/>
          <w10:wrap anchorx="margin" anchory="margin"/>
        </v:shape>
      </w:pict>
    </w:r>
    <w:r w:rsidR="006B7094">
      <w:rPr>
        <w:rFonts w:ascii="Arial" w:hAnsi="Arial" w:cs="Arial"/>
        <w:b/>
        <w:bCs/>
        <w:sz w:val="28"/>
      </w:rPr>
      <w:t xml:space="preserve">WD-ARS </w:t>
    </w:r>
    <w:r w:rsidR="0085248B">
      <w:rPr>
        <w:rFonts w:ascii="Arial" w:hAnsi="Arial" w:cs="Arial"/>
        <w:b/>
        <w:bCs/>
        <w:sz w:val="28"/>
      </w:rPr>
      <w:t>2045</w:t>
    </w:r>
    <w:r w:rsidR="006B7094">
      <w:rPr>
        <w:rFonts w:ascii="Arial" w:hAnsi="Arial" w:cs="Arial"/>
        <w:b/>
        <w:bCs/>
        <w:sz w:val="28"/>
      </w:rPr>
      <w:t>:20</w:t>
    </w:r>
    <w:r w:rsidR="006A5196">
      <w:rPr>
        <w:rFonts w:ascii="Arial" w:hAnsi="Arial" w:cs="Arial"/>
        <w:b/>
        <w:bCs/>
        <w:sz w:val="28"/>
      </w:rPr>
      <w:t>2</w:t>
    </w:r>
    <w:r w:rsidR="00B46FAC">
      <w:rPr>
        <w:rFonts w:ascii="Arial" w:hAnsi="Arial" w:cs="Arial"/>
        <w:b/>
        <w:bCs/>
        <w:sz w:val="28"/>
      </w:rPr>
      <w:t>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18CB" w14:textId="15601884" w:rsidR="007F2DA2" w:rsidRDefault="00B3523D">
    <w:pPr>
      <w:pStyle w:val="Header"/>
    </w:pPr>
    <w:r>
      <w:rPr>
        <w:noProof/>
      </w:rPr>
      <w:pict w14:anchorId="1C481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73615" o:spid="_x0000_s1044" type="#_x0000_t136" style="position:absolute;margin-left:0;margin-top:0;width:589.05pt;height:47.1pt;rotation:315;z-index:-251644928;mso-position-horizontal:center;mso-position-horizontal-relative:margin;mso-position-vertical:center;mso-position-vertical-relative:margin" o:allowincell="f" fillcolor="#70ad47 [3209]" stroked="f">
          <v:textpath style="font-family:&quot;Times New Roman&quot;;font-size:1pt" string="PUBLIC REVIEW DRAFT 20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7C62"/>
    <w:multiLevelType w:val="hybridMultilevel"/>
    <w:tmpl w:val="033EE208"/>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86E16"/>
    <w:multiLevelType w:val="hybridMultilevel"/>
    <w:tmpl w:val="1A547FC2"/>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E5E19"/>
    <w:multiLevelType w:val="hybridMultilevel"/>
    <w:tmpl w:val="581A6958"/>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963128"/>
    <w:multiLevelType w:val="hybridMultilevel"/>
    <w:tmpl w:val="2F9E38DC"/>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C50D6E"/>
    <w:multiLevelType w:val="hybridMultilevel"/>
    <w:tmpl w:val="CC5EACFC"/>
    <w:lvl w:ilvl="0" w:tplc="ABC410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E3C66"/>
    <w:multiLevelType w:val="hybridMultilevel"/>
    <w:tmpl w:val="B85C5200"/>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B3209D"/>
    <w:multiLevelType w:val="multilevel"/>
    <w:tmpl w:val="CD5490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281891"/>
    <w:multiLevelType w:val="multilevel"/>
    <w:tmpl w:val="454026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9C7839"/>
    <w:multiLevelType w:val="hybridMultilevel"/>
    <w:tmpl w:val="E4B45948"/>
    <w:lvl w:ilvl="0" w:tplc="ABC410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605F8"/>
    <w:multiLevelType w:val="hybridMultilevel"/>
    <w:tmpl w:val="6FCEB4E0"/>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6B68B1"/>
    <w:multiLevelType w:val="hybridMultilevel"/>
    <w:tmpl w:val="48E4C654"/>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271D5D"/>
    <w:multiLevelType w:val="multilevel"/>
    <w:tmpl w:val="6EE006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3A5E6C"/>
    <w:multiLevelType w:val="hybridMultilevel"/>
    <w:tmpl w:val="42E48C78"/>
    <w:lvl w:ilvl="0" w:tplc="ABC410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503E8"/>
    <w:multiLevelType w:val="hybridMultilevel"/>
    <w:tmpl w:val="3A5417AA"/>
    <w:lvl w:ilvl="0" w:tplc="D56C3704">
      <w:start w:val="1"/>
      <w:numFmt w:val="lowerRoman"/>
      <w:lvlText w:val="(%1)"/>
      <w:lvlJc w:val="left"/>
      <w:pPr>
        <w:ind w:left="502" w:hanging="360"/>
      </w:pPr>
      <w:rPr>
        <w:rFonts w:hint="default"/>
      </w:rPr>
    </w:lvl>
    <w:lvl w:ilvl="1" w:tplc="08090019">
      <w:start w:val="1"/>
      <w:numFmt w:val="lowerLetter"/>
      <w:lvlText w:val="%2."/>
      <w:lvlJc w:val="left"/>
      <w:pPr>
        <w:ind w:left="1222"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22E30CE1"/>
    <w:multiLevelType w:val="hybridMultilevel"/>
    <w:tmpl w:val="A91C1C48"/>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620CED"/>
    <w:multiLevelType w:val="hybridMultilevel"/>
    <w:tmpl w:val="0AFA7920"/>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1D133A"/>
    <w:multiLevelType w:val="hybridMultilevel"/>
    <w:tmpl w:val="92AA2EA8"/>
    <w:lvl w:ilvl="0" w:tplc="ABC410D4">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24B61003"/>
    <w:multiLevelType w:val="multilevel"/>
    <w:tmpl w:val="0D306D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E92E86"/>
    <w:multiLevelType w:val="multilevel"/>
    <w:tmpl w:val="1F6A89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2004E5"/>
    <w:multiLevelType w:val="hybridMultilevel"/>
    <w:tmpl w:val="C7A6E652"/>
    <w:lvl w:ilvl="0" w:tplc="ABC410D4">
      <w:start w:val="1"/>
      <w:numFmt w:val="bullet"/>
      <w:lvlText w:val=""/>
      <w:lvlJc w:val="left"/>
      <w:pPr>
        <w:ind w:left="761"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2F9B77A1"/>
    <w:multiLevelType w:val="hybridMultilevel"/>
    <w:tmpl w:val="7146019C"/>
    <w:lvl w:ilvl="0" w:tplc="0809000D">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1" w15:restartNumberingAfterBreak="0">
    <w:nsid w:val="30172E2F"/>
    <w:multiLevelType w:val="hybridMultilevel"/>
    <w:tmpl w:val="E81AA930"/>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02636A"/>
    <w:multiLevelType w:val="multilevel"/>
    <w:tmpl w:val="501842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3B37BD"/>
    <w:multiLevelType w:val="hybridMultilevel"/>
    <w:tmpl w:val="3CBC585A"/>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CE35C5"/>
    <w:multiLevelType w:val="hybridMultilevel"/>
    <w:tmpl w:val="122ECB36"/>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207E60"/>
    <w:multiLevelType w:val="hybridMultilevel"/>
    <w:tmpl w:val="39DC1F04"/>
    <w:lvl w:ilvl="0" w:tplc="04090017">
      <w:start w:val="1"/>
      <w:numFmt w:val="lowerLetter"/>
      <w:lvlText w:val="%1)"/>
      <w:lvlJc w:val="left"/>
      <w:pPr>
        <w:ind w:left="360" w:hanging="360"/>
      </w:pPr>
      <w:rPr>
        <w:rFonts w:hint="default"/>
      </w:rPr>
    </w:lvl>
    <w:lvl w:ilvl="1" w:tplc="EECEEDA6">
      <w:start w:val="1"/>
      <w:numFmt w:val="bullet"/>
      <w:lvlText w:val="-"/>
      <w:lvlJc w:val="left"/>
      <w:pPr>
        <w:ind w:left="1080" w:hanging="360"/>
      </w:pPr>
      <w:rPr>
        <w:rFonts w:ascii="Calibri" w:eastAsia="Calibri" w:hAnsi="Calibri"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43474B3D"/>
    <w:multiLevelType w:val="hybridMultilevel"/>
    <w:tmpl w:val="00B0A186"/>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65C052F"/>
    <w:multiLevelType w:val="hybridMultilevel"/>
    <w:tmpl w:val="0B983C1C"/>
    <w:lvl w:ilvl="0" w:tplc="D56C370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31F1E37"/>
    <w:multiLevelType w:val="hybridMultilevel"/>
    <w:tmpl w:val="AA7849FA"/>
    <w:lvl w:ilvl="0" w:tplc="ABC410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7B6728"/>
    <w:multiLevelType w:val="hybridMultilevel"/>
    <w:tmpl w:val="AA945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C926E6"/>
    <w:multiLevelType w:val="singleLevel"/>
    <w:tmpl w:val="BEE4D87C"/>
    <w:lvl w:ilvl="0">
      <w:start w:val="1"/>
      <w:numFmt w:val="decimal"/>
      <w:pStyle w:val="Agri-para-number"/>
      <w:lvlText w:val="%1."/>
      <w:lvlJc w:val="left"/>
      <w:pPr>
        <w:tabs>
          <w:tab w:val="num" w:pos="360"/>
        </w:tabs>
        <w:ind w:left="360" w:hanging="360"/>
      </w:pPr>
      <w:rPr>
        <w:rFonts w:hint="default"/>
      </w:rPr>
    </w:lvl>
  </w:abstractNum>
  <w:abstractNum w:abstractNumId="31" w15:restartNumberingAfterBreak="0">
    <w:nsid w:val="631A248B"/>
    <w:multiLevelType w:val="hybridMultilevel"/>
    <w:tmpl w:val="387C3BFC"/>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CB7D6E"/>
    <w:multiLevelType w:val="hybridMultilevel"/>
    <w:tmpl w:val="617A1B04"/>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B86B1C"/>
    <w:multiLevelType w:val="multilevel"/>
    <w:tmpl w:val="A23698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973FEB"/>
    <w:multiLevelType w:val="hybridMultilevel"/>
    <w:tmpl w:val="DC02C34C"/>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332835"/>
    <w:multiLevelType w:val="hybridMultilevel"/>
    <w:tmpl w:val="7A6886A8"/>
    <w:lvl w:ilvl="0" w:tplc="D56C3704">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E811CD0"/>
    <w:multiLevelType w:val="hybridMultilevel"/>
    <w:tmpl w:val="FFBA05B4"/>
    <w:lvl w:ilvl="0" w:tplc="14045512">
      <w:start w:val="1"/>
      <w:numFmt w:val="bullet"/>
      <w:lvlText w:val="•"/>
      <w:lvlJc w:val="left"/>
      <w:pPr>
        <w:ind w:left="360" w:hanging="360"/>
      </w:pPr>
      <w:rPr>
        <w:rFonts w:ascii="Calibri" w:eastAsia="Calibri" w:hAnsi="Calibri" w:cs="StempelGaramondLTStd-Roman" w:hint="default"/>
      </w:rPr>
    </w:lvl>
    <w:lvl w:ilvl="1" w:tplc="ABC410D4">
      <w:start w:val="1"/>
      <w:numFmt w:val="bullet"/>
      <w:lvlText w:val=""/>
      <w:lvlJc w:val="left"/>
      <w:pPr>
        <w:ind w:left="108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70264048"/>
    <w:multiLevelType w:val="hybridMultilevel"/>
    <w:tmpl w:val="94EC93D0"/>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1F515A"/>
    <w:multiLevelType w:val="hybridMultilevel"/>
    <w:tmpl w:val="68C26356"/>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7565FC2"/>
    <w:multiLevelType w:val="hybridMultilevel"/>
    <w:tmpl w:val="CE52C196"/>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ED5C04"/>
    <w:multiLevelType w:val="hybridMultilevel"/>
    <w:tmpl w:val="A752A3AA"/>
    <w:lvl w:ilvl="0" w:tplc="25C0B4A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C03E8C"/>
    <w:multiLevelType w:val="hybridMultilevel"/>
    <w:tmpl w:val="FBE4E85A"/>
    <w:lvl w:ilvl="0" w:tplc="EF0062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F65F3D"/>
    <w:multiLevelType w:val="hybridMultilevel"/>
    <w:tmpl w:val="03508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801EC8"/>
    <w:multiLevelType w:val="hybridMultilevel"/>
    <w:tmpl w:val="4DE26AAE"/>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9639EF"/>
    <w:multiLevelType w:val="hybridMultilevel"/>
    <w:tmpl w:val="FC8C388C"/>
    <w:lvl w:ilvl="0" w:tplc="CEA2980A">
      <w:start w:val="1"/>
      <w:numFmt w:val="lowerRoman"/>
      <w:lvlText w:val="%1)"/>
      <w:lvlJc w:val="right"/>
      <w:pPr>
        <w:ind w:left="502" w:hanging="360"/>
      </w:pPr>
      <w:rPr>
        <w:rFonts w:ascii="Arial" w:eastAsia="Times New Roman" w:hAnsi="Arial" w:cs="Arial"/>
      </w:rPr>
    </w:lvl>
    <w:lvl w:ilvl="1" w:tplc="08090019">
      <w:start w:val="1"/>
      <w:numFmt w:val="lowerLetter"/>
      <w:lvlText w:val="%2."/>
      <w:lvlJc w:val="left"/>
      <w:pPr>
        <w:ind w:left="1222"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5" w15:restartNumberingAfterBreak="0">
    <w:nsid w:val="7E64250F"/>
    <w:multiLevelType w:val="hybridMultilevel"/>
    <w:tmpl w:val="D57814A2"/>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7159976">
    <w:abstractNumId w:val="30"/>
  </w:num>
  <w:num w:numId="2" w16cid:durableId="5936311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9768738">
    <w:abstractNumId w:val="8"/>
  </w:num>
  <w:num w:numId="4" w16cid:durableId="2008440121">
    <w:abstractNumId w:val="4"/>
  </w:num>
  <w:num w:numId="5" w16cid:durableId="195965272">
    <w:abstractNumId w:val="28"/>
  </w:num>
  <w:num w:numId="6" w16cid:durableId="1643923857">
    <w:abstractNumId w:val="25"/>
  </w:num>
  <w:num w:numId="7" w16cid:durableId="517935979">
    <w:abstractNumId w:val="16"/>
  </w:num>
  <w:num w:numId="8" w16cid:durableId="158082003">
    <w:abstractNumId w:val="36"/>
  </w:num>
  <w:num w:numId="9" w16cid:durableId="1696881516">
    <w:abstractNumId w:val="19"/>
  </w:num>
  <w:num w:numId="10" w16cid:durableId="235551147">
    <w:abstractNumId w:val="11"/>
  </w:num>
  <w:num w:numId="11" w16cid:durableId="412551688">
    <w:abstractNumId w:val="33"/>
  </w:num>
  <w:num w:numId="12" w16cid:durableId="548733641">
    <w:abstractNumId w:val="17"/>
  </w:num>
  <w:num w:numId="13" w16cid:durableId="1018701546">
    <w:abstractNumId w:val="22"/>
  </w:num>
  <w:num w:numId="14" w16cid:durableId="1754737011">
    <w:abstractNumId w:val="6"/>
  </w:num>
  <w:num w:numId="15" w16cid:durableId="2143231324">
    <w:abstractNumId w:val="18"/>
  </w:num>
  <w:num w:numId="16" w16cid:durableId="1054737411">
    <w:abstractNumId w:val="12"/>
  </w:num>
  <w:num w:numId="17" w16cid:durableId="312830364">
    <w:abstractNumId w:val="7"/>
  </w:num>
  <w:num w:numId="18" w16cid:durableId="1080641202">
    <w:abstractNumId w:val="20"/>
  </w:num>
  <w:num w:numId="19" w16cid:durableId="384642497">
    <w:abstractNumId w:val="44"/>
  </w:num>
  <w:num w:numId="20" w16cid:durableId="1095252841">
    <w:abstractNumId w:val="42"/>
  </w:num>
  <w:num w:numId="21" w16cid:durableId="1160004091">
    <w:abstractNumId w:val="10"/>
  </w:num>
  <w:num w:numId="22" w16cid:durableId="454061630">
    <w:abstractNumId w:val="31"/>
  </w:num>
  <w:num w:numId="23" w16cid:durableId="1531605504">
    <w:abstractNumId w:val="13"/>
  </w:num>
  <w:num w:numId="24" w16cid:durableId="598025178">
    <w:abstractNumId w:val="2"/>
  </w:num>
  <w:num w:numId="25" w16cid:durableId="2085226519">
    <w:abstractNumId w:val="5"/>
  </w:num>
  <w:num w:numId="26" w16cid:durableId="1750689236">
    <w:abstractNumId w:val="14"/>
  </w:num>
  <w:num w:numId="27" w16cid:durableId="1904487600">
    <w:abstractNumId w:val="3"/>
  </w:num>
  <w:num w:numId="28" w16cid:durableId="43144650">
    <w:abstractNumId w:val="39"/>
  </w:num>
  <w:num w:numId="29" w16cid:durableId="991567760">
    <w:abstractNumId w:val="32"/>
  </w:num>
  <w:num w:numId="30" w16cid:durableId="1633709409">
    <w:abstractNumId w:val="15"/>
  </w:num>
  <w:num w:numId="31" w16cid:durableId="51199262">
    <w:abstractNumId w:val="35"/>
  </w:num>
  <w:num w:numId="32" w16cid:durableId="427701943">
    <w:abstractNumId w:val="40"/>
  </w:num>
  <w:num w:numId="33" w16cid:durableId="998077195">
    <w:abstractNumId w:val="27"/>
  </w:num>
  <w:num w:numId="34" w16cid:durableId="1291016751">
    <w:abstractNumId w:val="43"/>
  </w:num>
  <w:num w:numId="35" w16cid:durableId="1481656213">
    <w:abstractNumId w:val="24"/>
  </w:num>
  <w:num w:numId="36" w16cid:durableId="1464885714">
    <w:abstractNumId w:val="0"/>
  </w:num>
  <w:num w:numId="37" w16cid:durableId="963970503">
    <w:abstractNumId w:val="9"/>
  </w:num>
  <w:num w:numId="38" w16cid:durableId="931162288">
    <w:abstractNumId w:val="1"/>
  </w:num>
  <w:num w:numId="39" w16cid:durableId="633489189">
    <w:abstractNumId w:val="21"/>
  </w:num>
  <w:num w:numId="40" w16cid:durableId="1594049314">
    <w:abstractNumId w:val="45"/>
  </w:num>
  <w:num w:numId="41" w16cid:durableId="2031292364">
    <w:abstractNumId w:val="23"/>
  </w:num>
  <w:num w:numId="42" w16cid:durableId="204028981">
    <w:abstractNumId w:val="34"/>
  </w:num>
  <w:num w:numId="43" w16cid:durableId="1679117871">
    <w:abstractNumId w:val="37"/>
  </w:num>
  <w:num w:numId="44" w16cid:durableId="1893468814">
    <w:abstractNumId w:val="26"/>
  </w:num>
  <w:num w:numId="45" w16cid:durableId="323093147">
    <w:abstractNumId w:val="38"/>
  </w:num>
  <w:num w:numId="46" w16cid:durableId="206797600">
    <w:abstractNumId w:val="29"/>
  </w:num>
  <w:num w:numId="47" w16cid:durableId="1974871840">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CCA"/>
    <w:rsid w:val="00003070"/>
    <w:rsid w:val="00012CA0"/>
    <w:rsid w:val="000133D5"/>
    <w:rsid w:val="00013454"/>
    <w:rsid w:val="000152D9"/>
    <w:rsid w:val="000200E0"/>
    <w:rsid w:val="0002112E"/>
    <w:rsid w:val="00021B32"/>
    <w:rsid w:val="0002258D"/>
    <w:rsid w:val="00025C66"/>
    <w:rsid w:val="0002654A"/>
    <w:rsid w:val="000272D4"/>
    <w:rsid w:val="00041CD2"/>
    <w:rsid w:val="00041F71"/>
    <w:rsid w:val="00042739"/>
    <w:rsid w:val="000474B5"/>
    <w:rsid w:val="00055756"/>
    <w:rsid w:val="00061525"/>
    <w:rsid w:val="00063A8B"/>
    <w:rsid w:val="000711C5"/>
    <w:rsid w:val="00077A37"/>
    <w:rsid w:val="00077DE7"/>
    <w:rsid w:val="00080537"/>
    <w:rsid w:val="0008255F"/>
    <w:rsid w:val="00086A46"/>
    <w:rsid w:val="00091DA0"/>
    <w:rsid w:val="00091F71"/>
    <w:rsid w:val="00095247"/>
    <w:rsid w:val="0009729C"/>
    <w:rsid w:val="000B39F3"/>
    <w:rsid w:val="000B5DE6"/>
    <w:rsid w:val="000B6686"/>
    <w:rsid w:val="000C54AE"/>
    <w:rsid w:val="000C6083"/>
    <w:rsid w:val="000C705C"/>
    <w:rsid w:val="000C7404"/>
    <w:rsid w:val="000D0F2F"/>
    <w:rsid w:val="000D28CC"/>
    <w:rsid w:val="000D761A"/>
    <w:rsid w:val="000E18BB"/>
    <w:rsid w:val="000E5A27"/>
    <w:rsid w:val="00102495"/>
    <w:rsid w:val="00103F60"/>
    <w:rsid w:val="00106AB0"/>
    <w:rsid w:val="00110F5D"/>
    <w:rsid w:val="00111A22"/>
    <w:rsid w:val="00112466"/>
    <w:rsid w:val="001148FB"/>
    <w:rsid w:val="00116905"/>
    <w:rsid w:val="00123208"/>
    <w:rsid w:val="00130ECE"/>
    <w:rsid w:val="00131037"/>
    <w:rsid w:val="001333D8"/>
    <w:rsid w:val="0014685F"/>
    <w:rsid w:val="0014692E"/>
    <w:rsid w:val="00162B43"/>
    <w:rsid w:val="001670E0"/>
    <w:rsid w:val="00177F61"/>
    <w:rsid w:val="0018190A"/>
    <w:rsid w:val="00184FD1"/>
    <w:rsid w:val="00191EF1"/>
    <w:rsid w:val="00193803"/>
    <w:rsid w:val="001953E4"/>
    <w:rsid w:val="001A64C1"/>
    <w:rsid w:val="001B6314"/>
    <w:rsid w:val="001C3C1E"/>
    <w:rsid w:val="001C584E"/>
    <w:rsid w:val="001C6344"/>
    <w:rsid w:val="001C6D4E"/>
    <w:rsid w:val="001E0848"/>
    <w:rsid w:val="001E6BA7"/>
    <w:rsid w:val="001E7EE9"/>
    <w:rsid w:val="001F280C"/>
    <w:rsid w:val="001F409C"/>
    <w:rsid w:val="001F5628"/>
    <w:rsid w:val="001F7510"/>
    <w:rsid w:val="001F7E89"/>
    <w:rsid w:val="002044E6"/>
    <w:rsid w:val="002104DC"/>
    <w:rsid w:val="00210CDF"/>
    <w:rsid w:val="00213CE0"/>
    <w:rsid w:val="002150D1"/>
    <w:rsid w:val="002156A0"/>
    <w:rsid w:val="00216F74"/>
    <w:rsid w:val="00217F40"/>
    <w:rsid w:val="00233DBE"/>
    <w:rsid w:val="00235606"/>
    <w:rsid w:val="002356C4"/>
    <w:rsid w:val="00237E7A"/>
    <w:rsid w:val="00244873"/>
    <w:rsid w:val="00246058"/>
    <w:rsid w:val="002541ED"/>
    <w:rsid w:val="00254AD9"/>
    <w:rsid w:val="00264D54"/>
    <w:rsid w:val="00277B50"/>
    <w:rsid w:val="00282022"/>
    <w:rsid w:val="002835B0"/>
    <w:rsid w:val="0028550F"/>
    <w:rsid w:val="00294EB1"/>
    <w:rsid w:val="002A35FA"/>
    <w:rsid w:val="002A7CC4"/>
    <w:rsid w:val="002B18AC"/>
    <w:rsid w:val="002B47D8"/>
    <w:rsid w:val="002B7E52"/>
    <w:rsid w:val="002C6822"/>
    <w:rsid w:val="002D3AAC"/>
    <w:rsid w:val="002E19F2"/>
    <w:rsid w:val="002E4AF8"/>
    <w:rsid w:val="002E5F5E"/>
    <w:rsid w:val="002F29D7"/>
    <w:rsid w:val="002F3B86"/>
    <w:rsid w:val="002F6C89"/>
    <w:rsid w:val="00306BCB"/>
    <w:rsid w:val="00307C1F"/>
    <w:rsid w:val="003110D1"/>
    <w:rsid w:val="0031500C"/>
    <w:rsid w:val="00315B18"/>
    <w:rsid w:val="00316A16"/>
    <w:rsid w:val="003172C0"/>
    <w:rsid w:val="003268E5"/>
    <w:rsid w:val="003323C5"/>
    <w:rsid w:val="0033341B"/>
    <w:rsid w:val="0033444F"/>
    <w:rsid w:val="003441E1"/>
    <w:rsid w:val="00347A21"/>
    <w:rsid w:val="00351CA9"/>
    <w:rsid w:val="00354409"/>
    <w:rsid w:val="00355DDA"/>
    <w:rsid w:val="0035727E"/>
    <w:rsid w:val="003620ED"/>
    <w:rsid w:val="00362372"/>
    <w:rsid w:val="00371011"/>
    <w:rsid w:val="003751AC"/>
    <w:rsid w:val="003768AB"/>
    <w:rsid w:val="00381486"/>
    <w:rsid w:val="00387B88"/>
    <w:rsid w:val="00393BD1"/>
    <w:rsid w:val="00394430"/>
    <w:rsid w:val="003A37EB"/>
    <w:rsid w:val="003B1CC5"/>
    <w:rsid w:val="003B54C7"/>
    <w:rsid w:val="003B5932"/>
    <w:rsid w:val="003C23AA"/>
    <w:rsid w:val="003C2A95"/>
    <w:rsid w:val="003D14E6"/>
    <w:rsid w:val="003D26AE"/>
    <w:rsid w:val="003D4835"/>
    <w:rsid w:val="003D5422"/>
    <w:rsid w:val="003E095F"/>
    <w:rsid w:val="003E33F1"/>
    <w:rsid w:val="003F2514"/>
    <w:rsid w:val="003F396C"/>
    <w:rsid w:val="003F4655"/>
    <w:rsid w:val="003F59F7"/>
    <w:rsid w:val="0040011E"/>
    <w:rsid w:val="00400979"/>
    <w:rsid w:val="0040263F"/>
    <w:rsid w:val="004030CF"/>
    <w:rsid w:val="004039E6"/>
    <w:rsid w:val="00405ADA"/>
    <w:rsid w:val="004061EC"/>
    <w:rsid w:val="00411CCC"/>
    <w:rsid w:val="00424EA9"/>
    <w:rsid w:val="00435186"/>
    <w:rsid w:val="0044456A"/>
    <w:rsid w:val="00450BC2"/>
    <w:rsid w:val="00451674"/>
    <w:rsid w:val="0045478A"/>
    <w:rsid w:val="00454D02"/>
    <w:rsid w:val="00454F80"/>
    <w:rsid w:val="00462180"/>
    <w:rsid w:val="00462CED"/>
    <w:rsid w:val="00462D50"/>
    <w:rsid w:val="00465699"/>
    <w:rsid w:val="00466AFF"/>
    <w:rsid w:val="00471E81"/>
    <w:rsid w:val="00473412"/>
    <w:rsid w:val="004854C9"/>
    <w:rsid w:val="004A0E0D"/>
    <w:rsid w:val="004A1DE7"/>
    <w:rsid w:val="004A33D7"/>
    <w:rsid w:val="004A41BF"/>
    <w:rsid w:val="004B1DDD"/>
    <w:rsid w:val="004B4CD9"/>
    <w:rsid w:val="004B6600"/>
    <w:rsid w:val="004C7714"/>
    <w:rsid w:val="004D1A48"/>
    <w:rsid w:val="004D362B"/>
    <w:rsid w:val="004E67B0"/>
    <w:rsid w:val="004F2135"/>
    <w:rsid w:val="004F3E45"/>
    <w:rsid w:val="00500277"/>
    <w:rsid w:val="00505F53"/>
    <w:rsid w:val="00507D9A"/>
    <w:rsid w:val="005117F9"/>
    <w:rsid w:val="00516235"/>
    <w:rsid w:val="005163C3"/>
    <w:rsid w:val="0052016A"/>
    <w:rsid w:val="00523F3C"/>
    <w:rsid w:val="005302FC"/>
    <w:rsid w:val="00530C87"/>
    <w:rsid w:val="00531B26"/>
    <w:rsid w:val="005332AB"/>
    <w:rsid w:val="00533E62"/>
    <w:rsid w:val="005437E1"/>
    <w:rsid w:val="00543A29"/>
    <w:rsid w:val="00545423"/>
    <w:rsid w:val="00557201"/>
    <w:rsid w:val="00561A63"/>
    <w:rsid w:val="005622F7"/>
    <w:rsid w:val="00584938"/>
    <w:rsid w:val="00584C3D"/>
    <w:rsid w:val="005929F0"/>
    <w:rsid w:val="005930C6"/>
    <w:rsid w:val="00593BCC"/>
    <w:rsid w:val="00594668"/>
    <w:rsid w:val="005A1533"/>
    <w:rsid w:val="005A6ED4"/>
    <w:rsid w:val="005A6EE1"/>
    <w:rsid w:val="005B00BF"/>
    <w:rsid w:val="005B2122"/>
    <w:rsid w:val="005B34BD"/>
    <w:rsid w:val="005C2CCF"/>
    <w:rsid w:val="005C65E6"/>
    <w:rsid w:val="005D144D"/>
    <w:rsid w:val="005D19CD"/>
    <w:rsid w:val="005E7594"/>
    <w:rsid w:val="005F1CCB"/>
    <w:rsid w:val="005F4431"/>
    <w:rsid w:val="006025DD"/>
    <w:rsid w:val="00605809"/>
    <w:rsid w:val="006158E5"/>
    <w:rsid w:val="00621B7B"/>
    <w:rsid w:val="00621DE4"/>
    <w:rsid w:val="00621E20"/>
    <w:rsid w:val="0062405F"/>
    <w:rsid w:val="00627E61"/>
    <w:rsid w:val="006327D7"/>
    <w:rsid w:val="00632DA8"/>
    <w:rsid w:val="006374B3"/>
    <w:rsid w:val="00637603"/>
    <w:rsid w:val="006378EC"/>
    <w:rsid w:val="00640D68"/>
    <w:rsid w:val="00647716"/>
    <w:rsid w:val="00647FB8"/>
    <w:rsid w:val="00651E78"/>
    <w:rsid w:val="006621A5"/>
    <w:rsid w:val="006627B7"/>
    <w:rsid w:val="00662AF4"/>
    <w:rsid w:val="006719F1"/>
    <w:rsid w:val="00674565"/>
    <w:rsid w:val="00677D8F"/>
    <w:rsid w:val="00690E85"/>
    <w:rsid w:val="00694D50"/>
    <w:rsid w:val="006963E2"/>
    <w:rsid w:val="0069784D"/>
    <w:rsid w:val="006A2CF5"/>
    <w:rsid w:val="006A37B8"/>
    <w:rsid w:val="006A3838"/>
    <w:rsid w:val="006A5196"/>
    <w:rsid w:val="006A7EB1"/>
    <w:rsid w:val="006B4CE4"/>
    <w:rsid w:val="006B7094"/>
    <w:rsid w:val="006C0F9F"/>
    <w:rsid w:val="006C7AE6"/>
    <w:rsid w:val="006D1A54"/>
    <w:rsid w:val="006D4306"/>
    <w:rsid w:val="006D7D1B"/>
    <w:rsid w:val="006E192C"/>
    <w:rsid w:val="006E7411"/>
    <w:rsid w:val="006E7CCA"/>
    <w:rsid w:val="006E7EB4"/>
    <w:rsid w:val="006F022F"/>
    <w:rsid w:val="00702E5E"/>
    <w:rsid w:val="00706038"/>
    <w:rsid w:val="007076DA"/>
    <w:rsid w:val="0072533D"/>
    <w:rsid w:val="00726092"/>
    <w:rsid w:val="0073008F"/>
    <w:rsid w:val="007308BD"/>
    <w:rsid w:val="00730A44"/>
    <w:rsid w:val="007376AB"/>
    <w:rsid w:val="007511C4"/>
    <w:rsid w:val="00751D27"/>
    <w:rsid w:val="00752D80"/>
    <w:rsid w:val="00755720"/>
    <w:rsid w:val="00764993"/>
    <w:rsid w:val="00770135"/>
    <w:rsid w:val="00773454"/>
    <w:rsid w:val="007772D8"/>
    <w:rsid w:val="007813C6"/>
    <w:rsid w:val="0078192A"/>
    <w:rsid w:val="0078219D"/>
    <w:rsid w:val="00786135"/>
    <w:rsid w:val="00792D2F"/>
    <w:rsid w:val="007A23C1"/>
    <w:rsid w:val="007A2A07"/>
    <w:rsid w:val="007A2D04"/>
    <w:rsid w:val="007A775B"/>
    <w:rsid w:val="007B04CA"/>
    <w:rsid w:val="007C7817"/>
    <w:rsid w:val="007D3252"/>
    <w:rsid w:val="007D488E"/>
    <w:rsid w:val="007E3756"/>
    <w:rsid w:val="007E4070"/>
    <w:rsid w:val="007F2DA2"/>
    <w:rsid w:val="007F514B"/>
    <w:rsid w:val="007F7D46"/>
    <w:rsid w:val="0080151A"/>
    <w:rsid w:val="008030F5"/>
    <w:rsid w:val="008101FD"/>
    <w:rsid w:val="0081194D"/>
    <w:rsid w:val="008221E8"/>
    <w:rsid w:val="00826978"/>
    <w:rsid w:val="00832B3D"/>
    <w:rsid w:val="00835CD2"/>
    <w:rsid w:val="00840374"/>
    <w:rsid w:val="00841F09"/>
    <w:rsid w:val="00842591"/>
    <w:rsid w:val="008436A5"/>
    <w:rsid w:val="0084485D"/>
    <w:rsid w:val="0084520E"/>
    <w:rsid w:val="00847AE2"/>
    <w:rsid w:val="0085248B"/>
    <w:rsid w:val="00852CFA"/>
    <w:rsid w:val="00855BED"/>
    <w:rsid w:val="008647A4"/>
    <w:rsid w:val="008652EB"/>
    <w:rsid w:val="0086533E"/>
    <w:rsid w:val="008679A5"/>
    <w:rsid w:val="008803E8"/>
    <w:rsid w:val="00887B49"/>
    <w:rsid w:val="0089789E"/>
    <w:rsid w:val="008A005A"/>
    <w:rsid w:val="008A2D2F"/>
    <w:rsid w:val="008B6A4D"/>
    <w:rsid w:val="008B77F9"/>
    <w:rsid w:val="008D1DB0"/>
    <w:rsid w:val="008D5EA3"/>
    <w:rsid w:val="008E4191"/>
    <w:rsid w:val="008E68B2"/>
    <w:rsid w:val="008F18DC"/>
    <w:rsid w:val="008F3F35"/>
    <w:rsid w:val="008F4D36"/>
    <w:rsid w:val="00903324"/>
    <w:rsid w:val="00903328"/>
    <w:rsid w:val="00903F0A"/>
    <w:rsid w:val="0090516C"/>
    <w:rsid w:val="00912A65"/>
    <w:rsid w:val="00917517"/>
    <w:rsid w:val="0092221B"/>
    <w:rsid w:val="00924FBD"/>
    <w:rsid w:val="00931EF2"/>
    <w:rsid w:val="00934F1A"/>
    <w:rsid w:val="00935899"/>
    <w:rsid w:val="00936E1A"/>
    <w:rsid w:val="009419A4"/>
    <w:rsid w:val="00944A40"/>
    <w:rsid w:val="009455DF"/>
    <w:rsid w:val="00947EA4"/>
    <w:rsid w:val="00952B79"/>
    <w:rsid w:val="00953A75"/>
    <w:rsid w:val="00953D9E"/>
    <w:rsid w:val="00955B2D"/>
    <w:rsid w:val="00957B40"/>
    <w:rsid w:val="0096228E"/>
    <w:rsid w:val="0096547F"/>
    <w:rsid w:val="00966CF8"/>
    <w:rsid w:val="00971B6A"/>
    <w:rsid w:val="0097247D"/>
    <w:rsid w:val="00981FB0"/>
    <w:rsid w:val="009859A2"/>
    <w:rsid w:val="009860DD"/>
    <w:rsid w:val="00986A5F"/>
    <w:rsid w:val="00991AE7"/>
    <w:rsid w:val="0099232D"/>
    <w:rsid w:val="00992E14"/>
    <w:rsid w:val="00996B57"/>
    <w:rsid w:val="009A50AC"/>
    <w:rsid w:val="009B244C"/>
    <w:rsid w:val="009B428B"/>
    <w:rsid w:val="009E2F8C"/>
    <w:rsid w:val="009E6222"/>
    <w:rsid w:val="009F19B5"/>
    <w:rsid w:val="009F459A"/>
    <w:rsid w:val="00A032F6"/>
    <w:rsid w:val="00A20BD5"/>
    <w:rsid w:val="00A22742"/>
    <w:rsid w:val="00A24C25"/>
    <w:rsid w:val="00A25908"/>
    <w:rsid w:val="00A25CFE"/>
    <w:rsid w:val="00A30DFC"/>
    <w:rsid w:val="00A312A0"/>
    <w:rsid w:val="00A348E3"/>
    <w:rsid w:val="00A356B7"/>
    <w:rsid w:val="00A40644"/>
    <w:rsid w:val="00A413B5"/>
    <w:rsid w:val="00A430B7"/>
    <w:rsid w:val="00A4346D"/>
    <w:rsid w:val="00A50540"/>
    <w:rsid w:val="00A51575"/>
    <w:rsid w:val="00A56E18"/>
    <w:rsid w:val="00A6342F"/>
    <w:rsid w:val="00A66575"/>
    <w:rsid w:val="00A66718"/>
    <w:rsid w:val="00A673B4"/>
    <w:rsid w:val="00A70D66"/>
    <w:rsid w:val="00A71F9F"/>
    <w:rsid w:val="00A75214"/>
    <w:rsid w:val="00A75775"/>
    <w:rsid w:val="00A821D4"/>
    <w:rsid w:val="00A82FC6"/>
    <w:rsid w:val="00A8308C"/>
    <w:rsid w:val="00A837CB"/>
    <w:rsid w:val="00A84FF4"/>
    <w:rsid w:val="00A87AD8"/>
    <w:rsid w:val="00A92958"/>
    <w:rsid w:val="00AA17DA"/>
    <w:rsid w:val="00AA1944"/>
    <w:rsid w:val="00AA63F4"/>
    <w:rsid w:val="00AB2FF0"/>
    <w:rsid w:val="00AB3CA4"/>
    <w:rsid w:val="00AB6B5A"/>
    <w:rsid w:val="00AB7B76"/>
    <w:rsid w:val="00AD6550"/>
    <w:rsid w:val="00AE0486"/>
    <w:rsid w:val="00AE10AA"/>
    <w:rsid w:val="00AE52DA"/>
    <w:rsid w:val="00AF01A1"/>
    <w:rsid w:val="00B02450"/>
    <w:rsid w:val="00B11F8C"/>
    <w:rsid w:val="00B228FB"/>
    <w:rsid w:val="00B22D4D"/>
    <w:rsid w:val="00B23EBE"/>
    <w:rsid w:val="00B31DAD"/>
    <w:rsid w:val="00B3523D"/>
    <w:rsid w:val="00B46FAC"/>
    <w:rsid w:val="00B47D58"/>
    <w:rsid w:val="00B54C1E"/>
    <w:rsid w:val="00B6725E"/>
    <w:rsid w:val="00B80B07"/>
    <w:rsid w:val="00B844F5"/>
    <w:rsid w:val="00B84DCC"/>
    <w:rsid w:val="00B85138"/>
    <w:rsid w:val="00B92678"/>
    <w:rsid w:val="00B94655"/>
    <w:rsid w:val="00BB5869"/>
    <w:rsid w:val="00BB5ADE"/>
    <w:rsid w:val="00BB6946"/>
    <w:rsid w:val="00BC1FEB"/>
    <w:rsid w:val="00BC4E83"/>
    <w:rsid w:val="00BC5A6C"/>
    <w:rsid w:val="00BD0DAF"/>
    <w:rsid w:val="00BD2C7D"/>
    <w:rsid w:val="00BD49DA"/>
    <w:rsid w:val="00BD4E06"/>
    <w:rsid w:val="00BE1997"/>
    <w:rsid w:val="00BE7826"/>
    <w:rsid w:val="00BF06B8"/>
    <w:rsid w:val="00BF3AA6"/>
    <w:rsid w:val="00C04193"/>
    <w:rsid w:val="00C053B8"/>
    <w:rsid w:val="00C060DB"/>
    <w:rsid w:val="00C0622D"/>
    <w:rsid w:val="00C10C0B"/>
    <w:rsid w:val="00C1153C"/>
    <w:rsid w:val="00C12FCD"/>
    <w:rsid w:val="00C43252"/>
    <w:rsid w:val="00C4633C"/>
    <w:rsid w:val="00C466EF"/>
    <w:rsid w:val="00C50BC9"/>
    <w:rsid w:val="00C54500"/>
    <w:rsid w:val="00C56D56"/>
    <w:rsid w:val="00C63088"/>
    <w:rsid w:val="00C64BD7"/>
    <w:rsid w:val="00C70CDA"/>
    <w:rsid w:val="00C70CDD"/>
    <w:rsid w:val="00C723E6"/>
    <w:rsid w:val="00C739D9"/>
    <w:rsid w:val="00C7512C"/>
    <w:rsid w:val="00C92A26"/>
    <w:rsid w:val="00C954A7"/>
    <w:rsid w:val="00C95A3F"/>
    <w:rsid w:val="00C96E57"/>
    <w:rsid w:val="00CB03AB"/>
    <w:rsid w:val="00CB2255"/>
    <w:rsid w:val="00CB40F6"/>
    <w:rsid w:val="00CC0967"/>
    <w:rsid w:val="00CC1325"/>
    <w:rsid w:val="00CC3967"/>
    <w:rsid w:val="00CC3D04"/>
    <w:rsid w:val="00CC3EA9"/>
    <w:rsid w:val="00CD2E49"/>
    <w:rsid w:val="00CD30FD"/>
    <w:rsid w:val="00CD4EDA"/>
    <w:rsid w:val="00CD5590"/>
    <w:rsid w:val="00CE5494"/>
    <w:rsid w:val="00CF4259"/>
    <w:rsid w:val="00CF53CA"/>
    <w:rsid w:val="00CF56EB"/>
    <w:rsid w:val="00CF5E13"/>
    <w:rsid w:val="00CF6D51"/>
    <w:rsid w:val="00CF7AD4"/>
    <w:rsid w:val="00D01727"/>
    <w:rsid w:val="00D06ECB"/>
    <w:rsid w:val="00D103AA"/>
    <w:rsid w:val="00D122BF"/>
    <w:rsid w:val="00D127BC"/>
    <w:rsid w:val="00D21A14"/>
    <w:rsid w:val="00D249F3"/>
    <w:rsid w:val="00D24DDB"/>
    <w:rsid w:val="00D44AD5"/>
    <w:rsid w:val="00D4724B"/>
    <w:rsid w:val="00D531E5"/>
    <w:rsid w:val="00D565B5"/>
    <w:rsid w:val="00D565BC"/>
    <w:rsid w:val="00D61C8C"/>
    <w:rsid w:val="00D625DE"/>
    <w:rsid w:val="00D63886"/>
    <w:rsid w:val="00D640CF"/>
    <w:rsid w:val="00D7142B"/>
    <w:rsid w:val="00D7207F"/>
    <w:rsid w:val="00D7263A"/>
    <w:rsid w:val="00D75423"/>
    <w:rsid w:val="00D757ED"/>
    <w:rsid w:val="00D77DBC"/>
    <w:rsid w:val="00D84F62"/>
    <w:rsid w:val="00D92399"/>
    <w:rsid w:val="00DA5D73"/>
    <w:rsid w:val="00DA60CA"/>
    <w:rsid w:val="00DA6F0F"/>
    <w:rsid w:val="00DB310E"/>
    <w:rsid w:val="00DB4864"/>
    <w:rsid w:val="00DB69F0"/>
    <w:rsid w:val="00DC5B89"/>
    <w:rsid w:val="00DD2839"/>
    <w:rsid w:val="00DD4906"/>
    <w:rsid w:val="00DD5058"/>
    <w:rsid w:val="00DE0403"/>
    <w:rsid w:val="00DE53A0"/>
    <w:rsid w:val="00DE77AD"/>
    <w:rsid w:val="00DF0943"/>
    <w:rsid w:val="00DF4F15"/>
    <w:rsid w:val="00E0468D"/>
    <w:rsid w:val="00E11424"/>
    <w:rsid w:val="00E14049"/>
    <w:rsid w:val="00E209C0"/>
    <w:rsid w:val="00E22A72"/>
    <w:rsid w:val="00E22EBE"/>
    <w:rsid w:val="00E23C93"/>
    <w:rsid w:val="00E26CB3"/>
    <w:rsid w:val="00E30B2E"/>
    <w:rsid w:val="00E312CC"/>
    <w:rsid w:val="00E43564"/>
    <w:rsid w:val="00E47299"/>
    <w:rsid w:val="00E534D5"/>
    <w:rsid w:val="00E5600B"/>
    <w:rsid w:val="00E64827"/>
    <w:rsid w:val="00E67D9C"/>
    <w:rsid w:val="00E723E5"/>
    <w:rsid w:val="00E75224"/>
    <w:rsid w:val="00E80EDA"/>
    <w:rsid w:val="00E84579"/>
    <w:rsid w:val="00E85C6A"/>
    <w:rsid w:val="00E8647F"/>
    <w:rsid w:val="00E9308A"/>
    <w:rsid w:val="00E9348D"/>
    <w:rsid w:val="00E9740D"/>
    <w:rsid w:val="00EB0BD9"/>
    <w:rsid w:val="00EE7089"/>
    <w:rsid w:val="00EF2C87"/>
    <w:rsid w:val="00EF6A5E"/>
    <w:rsid w:val="00F17AE3"/>
    <w:rsid w:val="00F2273D"/>
    <w:rsid w:val="00F22C11"/>
    <w:rsid w:val="00F257A4"/>
    <w:rsid w:val="00F35878"/>
    <w:rsid w:val="00F36AF3"/>
    <w:rsid w:val="00F37A21"/>
    <w:rsid w:val="00F435A9"/>
    <w:rsid w:val="00F43BBC"/>
    <w:rsid w:val="00F4548E"/>
    <w:rsid w:val="00F45CCF"/>
    <w:rsid w:val="00F45EC3"/>
    <w:rsid w:val="00F53052"/>
    <w:rsid w:val="00F55739"/>
    <w:rsid w:val="00F605D4"/>
    <w:rsid w:val="00F64F4E"/>
    <w:rsid w:val="00F676A0"/>
    <w:rsid w:val="00F74E20"/>
    <w:rsid w:val="00F74F38"/>
    <w:rsid w:val="00F766E9"/>
    <w:rsid w:val="00F768BB"/>
    <w:rsid w:val="00F84F68"/>
    <w:rsid w:val="00F91F53"/>
    <w:rsid w:val="00F929AB"/>
    <w:rsid w:val="00F94D82"/>
    <w:rsid w:val="00F953EC"/>
    <w:rsid w:val="00F97F79"/>
    <w:rsid w:val="00FB452E"/>
    <w:rsid w:val="00FC0444"/>
    <w:rsid w:val="00FC1026"/>
    <w:rsid w:val="00FD06FA"/>
    <w:rsid w:val="00FE08EB"/>
    <w:rsid w:val="00FE1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3CE710"/>
  <w15:chartTrackingRefBased/>
  <w15:docId w15:val="{6E043D1E-4987-498C-A650-0FA2F079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uiPriority="35"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link w:val="Heading1Char"/>
    <w:uiPriority w:val="9"/>
    <w:qFormat/>
    <w:pPr>
      <w:keepNext/>
      <w:jc w:val="right"/>
      <w:outlineLvl w:val="0"/>
    </w:pPr>
    <w:rPr>
      <w:rFonts w:ascii="Arial Narrow" w:hAnsi="Arial Narrow"/>
      <w:b/>
    </w:rPr>
  </w:style>
  <w:style w:type="paragraph" w:styleId="Heading2">
    <w:name w:val="heading 2"/>
    <w:basedOn w:val="Normal"/>
    <w:next w:val="Normal"/>
    <w:qFormat/>
    <w:pPr>
      <w:keepNext/>
      <w:outlineLvl w:val="1"/>
    </w:pPr>
    <w:rPr>
      <w:rFonts w:ascii="Arial Narrow" w:hAnsi="Arial Narrow"/>
      <w:b/>
      <w:sz w:val="28"/>
    </w:rPr>
  </w:style>
  <w:style w:type="paragraph" w:styleId="Heading3">
    <w:name w:val="heading 3"/>
    <w:basedOn w:val="Normal"/>
    <w:next w:val="Normal"/>
    <w:qFormat/>
    <w:pPr>
      <w:keepNext/>
      <w:widowControl w:val="0"/>
      <w:spacing w:line="278" w:lineRule="exact"/>
      <w:jc w:val="center"/>
      <w:outlineLvl w:val="2"/>
    </w:pPr>
    <w:rPr>
      <w:rFonts w:ascii="Arial" w:hAnsi="Arial"/>
      <w:b/>
      <w:snapToGrid w:val="0"/>
      <w:sz w:val="28"/>
      <w:szCs w:val="20"/>
    </w:rPr>
  </w:style>
  <w:style w:type="paragraph" w:styleId="Heading4">
    <w:name w:val="heading 4"/>
    <w:basedOn w:val="Normal"/>
    <w:next w:val="Normal"/>
    <w:link w:val="Heading4Char"/>
    <w:qFormat/>
    <w:pPr>
      <w:keepNext/>
      <w:jc w:val="center"/>
      <w:outlineLvl w:val="3"/>
    </w:pPr>
    <w:rPr>
      <w:rFonts w:ascii="Arial Narrow" w:hAnsi="Arial Narrow"/>
      <w:b/>
      <w:bCs/>
    </w:rPr>
  </w:style>
  <w:style w:type="paragraph" w:styleId="Heading5">
    <w:name w:val="heading 5"/>
    <w:basedOn w:val="Normal"/>
    <w:next w:val="Normal"/>
    <w:qFormat/>
    <w:pPr>
      <w:keepNext/>
      <w:widowControl w:val="0"/>
      <w:pBdr>
        <w:bottom w:val="thinThickThinMediumGap" w:sz="24" w:space="1" w:color="00FF00"/>
      </w:pBdr>
      <w:spacing w:line="278" w:lineRule="exact"/>
      <w:jc w:val="center"/>
      <w:outlineLvl w:val="4"/>
    </w:pPr>
    <w:rPr>
      <w:rFonts w:ascii="Arial" w:hAnsi="Arial"/>
      <w:b/>
      <w:snapToGrid w:val="0"/>
      <w:sz w:val="20"/>
      <w:szCs w:val="20"/>
    </w:rPr>
  </w:style>
  <w:style w:type="paragraph" w:styleId="Heading6">
    <w:name w:val="heading 6"/>
    <w:basedOn w:val="Normal"/>
    <w:next w:val="Normal"/>
    <w:qFormat/>
    <w:pPr>
      <w:keepNext/>
      <w:widowControl w:val="0"/>
      <w:tabs>
        <w:tab w:val="left" w:pos="1512"/>
        <w:tab w:val="right" w:pos="8953"/>
      </w:tabs>
      <w:autoSpaceDE w:val="0"/>
      <w:autoSpaceDN w:val="0"/>
      <w:adjustRightInd w:val="0"/>
      <w:jc w:val="both"/>
      <w:outlineLvl w:val="5"/>
    </w:pPr>
    <w:rPr>
      <w:rFonts w:ascii="Arial Narrow" w:hAnsi="Arial Narrow"/>
      <w:b/>
      <w:bCs/>
      <w:sz w:val="20"/>
    </w:rPr>
  </w:style>
  <w:style w:type="paragraph" w:styleId="Heading7">
    <w:name w:val="heading 7"/>
    <w:basedOn w:val="Normal"/>
    <w:next w:val="Normal"/>
    <w:qFormat/>
    <w:pPr>
      <w:keepNext/>
      <w:widowControl w:val="0"/>
      <w:tabs>
        <w:tab w:val="right" w:pos="4505"/>
      </w:tabs>
      <w:autoSpaceDE w:val="0"/>
      <w:autoSpaceDN w:val="0"/>
      <w:adjustRightInd w:val="0"/>
      <w:jc w:val="both"/>
      <w:outlineLvl w:val="6"/>
    </w:pPr>
    <w:rPr>
      <w:rFonts w:ascii="Arial Narrow" w:hAnsi="Arial Narrow"/>
      <w:b/>
      <w:bCs/>
      <w:sz w:val="22"/>
    </w:rPr>
  </w:style>
  <w:style w:type="paragraph" w:styleId="Heading8">
    <w:name w:val="heading 8"/>
    <w:basedOn w:val="Normal"/>
    <w:next w:val="Normal"/>
    <w:qFormat/>
    <w:pPr>
      <w:keepNext/>
      <w:jc w:val="center"/>
      <w:outlineLvl w:val="7"/>
    </w:pPr>
    <w:rPr>
      <w:rFonts w:ascii="Arial" w:hAnsi="Arial" w:cs="Arial"/>
      <w:b/>
    </w:rPr>
  </w:style>
  <w:style w:type="paragraph" w:styleId="Heading9">
    <w:name w:val="heading 9"/>
    <w:basedOn w:val="Normal"/>
    <w:next w:val="Normal"/>
    <w:qFormat/>
    <w:pPr>
      <w:keepNext/>
      <w:widowControl w:val="0"/>
      <w:tabs>
        <w:tab w:val="left" w:pos="3538"/>
        <w:tab w:val="right" w:pos="6943"/>
      </w:tabs>
      <w:autoSpaceDE w:val="0"/>
      <w:autoSpaceDN w:val="0"/>
      <w:adjustRightInd w:val="0"/>
      <w:jc w:val="both"/>
      <w:outlineLvl w:val="8"/>
    </w:pPr>
    <w:rPr>
      <w:rFonts w:ascii="Arial Narrow" w:hAnsi="Arial Narrow"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autoSpaceDE w:val="0"/>
      <w:autoSpaceDN w:val="0"/>
      <w:adjustRightInd w:val="0"/>
      <w:spacing w:before="249" w:line="220" w:lineRule="exact"/>
      <w:jc w:val="center"/>
    </w:pPr>
    <w:rPr>
      <w:rFonts w:ascii="Arial" w:hAnsi="Arial" w:cs="Arial"/>
      <w:b/>
      <w:bCs/>
      <w:sz w:val="20"/>
      <w:szCs w:val="18"/>
    </w:rPr>
  </w:style>
  <w:style w:type="character" w:styleId="PageNumber">
    <w:name w:val="page number"/>
    <w:basedOn w:val="DefaultParagraphFont"/>
  </w:style>
  <w:style w:type="paragraph" w:styleId="BodyTextIndent">
    <w:name w:val="Body Text Indent"/>
    <w:basedOn w:val="Normal"/>
    <w:pPr>
      <w:widowControl w:val="0"/>
      <w:tabs>
        <w:tab w:val="left" w:pos="720"/>
        <w:tab w:val="left" w:pos="1491"/>
        <w:tab w:val="right" w:pos="8028"/>
      </w:tabs>
      <w:autoSpaceDE w:val="0"/>
      <w:autoSpaceDN w:val="0"/>
      <w:adjustRightInd w:val="0"/>
      <w:ind w:left="720" w:hanging="720"/>
      <w:jc w:val="both"/>
    </w:pPr>
    <w:rPr>
      <w:rFonts w:ascii="Arial Narrow" w:hAnsi="Arial Narrow"/>
      <w:sz w:val="20"/>
    </w:rPr>
  </w:style>
  <w:style w:type="paragraph" w:styleId="BodyTextIndent2">
    <w:name w:val="Body Text Indent 2"/>
    <w:basedOn w:val="Normal"/>
    <w:link w:val="BodyTextIndent2Char"/>
    <w:pPr>
      <w:widowControl w:val="0"/>
      <w:tabs>
        <w:tab w:val="left" w:pos="720"/>
        <w:tab w:val="right" w:pos="7431"/>
      </w:tabs>
      <w:autoSpaceDE w:val="0"/>
      <w:autoSpaceDN w:val="0"/>
      <w:adjustRightInd w:val="0"/>
      <w:ind w:left="720" w:hanging="720"/>
      <w:jc w:val="both"/>
    </w:pPr>
    <w:rPr>
      <w:rFonts w:ascii="Arial Narrow" w:hAnsi="Arial Narrow" w:cs="Arial"/>
    </w:rPr>
  </w:style>
  <w:style w:type="paragraph" w:styleId="BodyTextIndent3">
    <w:name w:val="Body Text Indent 3"/>
    <w:basedOn w:val="Normal"/>
    <w:pPr>
      <w:widowControl w:val="0"/>
      <w:tabs>
        <w:tab w:val="left" w:pos="720"/>
        <w:tab w:val="right" w:pos="7426"/>
      </w:tabs>
      <w:autoSpaceDE w:val="0"/>
      <w:autoSpaceDN w:val="0"/>
      <w:adjustRightInd w:val="0"/>
      <w:ind w:left="720"/>
      <w:jc w:val="both"/>
    </w:pPr>
    <w:rPr>
      <w:rFonts w:ascii="Arial Narrow" w:hAnsi="Arial Narrow"/>
    </w:rPr>
  </w:style>
  <w:style w:type="paragraph" w:styleId="BodyText2">
    <w:name w:val="Body Text 2"/>
    <w:basedOn w:val="Normal"/>
    <w:pPr>
      <w:widowControl w:val="0"/>
      <w:autoSpaceDE w:val="0"/>
      <w:autoSpaceDN w:val="0"/>
      <w:adjustRightInd w:val="0"/>
      <w:jc w:val="both"/>
    </w:pPr>
    <w:rPr>
      <w:rFonts w:ascii="Arial Narrow" w:hAnsi="Arial Narrow" w:cs="Arial"/>
    </w:rPr>
  </w:style>
  <w:style w:type="paragraph" w:styleId="BodyText3">
    <w:name w:val="Body Text 3"/>
    <w:basedOn w:val="Normal"/>
    <w:pPr>
      <w:widowControl w:val="0"/>
      <w:tabs>
        <w:tab w:val="left" w:pos="720"/>
        <w:tab w:val="right" w:pos="7529"/>
      </w:tabs>
      <w:autoSpaceDE w:val="0"/>
      <w:autoSpaceDN w:val="0"/>
      <w:adjustRightInd w:val="0"/>
      <w:jc w:val="both"/>
    </w:pPr>
    <w:rPr>
      <w:rFonts w:ascii="Arial Narrow" w:hAnsi="Arial Narrow"/>
      <w:sz w:val="20"/>
    </w:rPr>
  </w:style>
  <w:style w:type="paragraph" w:styleId="Caption">
    <w:name w:val="caption"/>
    <w:basedOn w:val="Normal"/>
    <w:next w:val="Normal"/>
    <w:uiPriority w:val="35"/>
    <w:qFormat/>
    <w:pPr>
      <w:widowControl w:val="0"/>
      <w:autoSpaceDE w:val="0"/>
      <w:autoSpaceDN w:val="0"/>
      <w:adjustRightInd w:val="0"/>
      <w:jc w:val="center"/>
    </w:pPr>
    <w:rPr>
      <w:rFonts w:ascii="Arial Narrow" w:hAnsi="Arial Narrow" w:cs="Arial"/>
      <w:b/>
      <w:bCs/>
      <w:sz w:val="20"/>
    </w:rPr>
  </w:style>
  <w:style w:type="paragraph" w:customStyle="1" w:styleId="h1">
    <w:name w:val="h1"/>
    <w:basedOn w:val="Heading6"/>
    <w:pPr>
      <w:tabs>
        <w:tab w:val="clear" w:pos="1512"/>
        <w:tab w:val="left" w:pos="567"/>
      </w:tabs>
    </w:pPr>
    <w:rPr>
      <w:sz w:val="24"/>
    </w:rPr>
  </w:style>
  <w:style w:type="paragraph" w:customStyle="1" w:styleId="h2">
    <w:name w:val="h2"/>
    <w:basedOn w:val="Normal"/>
    <w:rsid w:val="00702E5E"/>
    <w:pPr>
      <w:widowControl w:val="0"/>
      <w:autoSpaceDE w:val="0"/>
      <w:autoSpaceDN w:val="0"/>
      <w:adjustRightInd w:val="0"/>
      <w:jc w:val="both"/>
    </w:pPr>
    <w:rPr>
      <w:rFonts w:ascii="Arial" w:hAnsi="Arial" w:cs="Arial"/>
      <w:b/>
      <w:sz w:val="22"/>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verdana2">
    <w:name w:val="verdana2"/>
    <w:basedOn w:val="Normal"/>
    <w:pPr>
      <w:spacing w:before="100" w:beforeAutospacing="1" w:after="100" w:afterAutospacing="1"/>
    </w:pPr>
    <w:rPr>
      <w:rFonts w:ascii="Verdana" w:hAnsi="Verdana"/>
      <w:sz w:val="14"/>
      <w:szCs w:val="14"/>
    </w:rPr>
  </w:style>
  <w:style w:type="paragraph" w:customStyle="1" w:styleId="H10">
    <w:name w:val="H1"/>
    <w:basedOn w:val="Normal"/>
    <w:autoRedefine/>
    <w:rsid w:val="00966CF8"/>
    <w:pPr>
      <w:jc w:val="both"/>
    </w:pPr>
    <w:rPr>
      <w:rFonts w:ascii="Arial" w:hAnsi="Arial" w:cs="Arial"/>
      <w:b/>
      <w:bCs/>
      <w:color w:val="000000"/>
    </w:rPr>
  </w:style>
  <w:style w:type="paragraph" w:customStyle="1" w:styleId="StandardParagraph">
    <w:name w:val="Standard Paragraph"/>
    <w:basedOn w:val="Normal"/>
    <w:pPr>
      <w:widowControl w:val="0"/>
      <w:spacing w:after="240"/>
      <w:jc w:val="both"/>
    </w:pPr>
    <w:rPr>
      <w:rFonts w:ascii="Arial" w:hAnsi="Arial"/>
      <w:sz w:val="20"/>
      <w:szCs w:val="20"/>
    </w:rPr>
  </w:style>
  <w:style w:type="paragraph" w:customStyle="1" w:styleId="Indent1">
    <w:name w:val="Indent 1"/>
    <w:basedOn w:val="Normal"/>
    <w:pPr>
      <w:widowControl w:val="0"/>
      <w:tabs>
        <w:tab w:val="left" w:pos="329"/>
      </w:tabs>
      <w:spacing w:after="240"/>
      <w:ind w:left="329" w:hanging="329"/>
      <w:jc w:val="both"/>
    </w:pPr>
    <w:rPr>
      <w:rFonts w:ascii="Arial" w:hAnsi="Arial"/>
      <w:sz w:val="20"/>
      <w:szCs w:val="20"/>
    </w:rPr>
  </w:style>
  <w:style w:type="character" w:styleId="FootnoteReference">
    <w:name w:val="footnote reference"/>
    <w:semiHidden/>
    <w:rPr>
      <w:vertAlign w:val="superscript"/>
    </w:rPr>
  </w:style>
  <w:style w:type="paragraph" w:styleId="FootnoteText">
    <w:name w:val="footnote text"/>
    <w:basedOn w:val="Normal"/>
    <w:semiHidden/>
    <w:rPr>
      <w:rFonts w:ascii="CG Times (W1)" w:hAnsi="CG Times (W1)"/>
      <w:sz w:val="20"/>
      <w:szCs w:val="20"/>
    </w:rPr>
  </w:style>
  <w:style w:type="paragraph" w:customStyle="1" w:styleId="h0">
    <w:name w:val="h0"/>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w:hAnsi="Arial"/>
      <w:b/>
      <w:sz w:val="30"/>
      <w:szCs w:val="20"/>
    </w:rPr>
  </w:style>
  <w:style w:type="paragraph" w:customStyle="1" w:styleId="Indentedtext">
    <w:name w:val="Indented text"/>
    <w:basedOn w:val="Normal"/>
    <w:pPr>
      <w:ind w:left="1440" w:right="-20"/>
      <w:jc w:val="both"/>
    </w:pPr>
    <w:rPr>
      <w:rFonts w:ascii="Times" w:hAnsi="Times"/>
      <w:szCs w:val="20"/>
    </w:rPr>
  </w:style>
  <w:style w:type="paragraph" w:customStyle="1" w:styleId="heading01">
    <w:name w:val="heading01"/>
    <w:basedOn w:val="Normal"/>
    <w:pPr>
      <w:tabs>
        <w:tab w:val="left" w:pos="920"/>
      </w:tabs>
      <w:spacing w:after="240"/>
      <w:ind w:right="166"/>
      <w:jc w:val="both"/>
    </w:pPr>
    <w:rPr>
      <w:rFonts w:ascii="Times" w:hAnsi="Times"/>
      <w:b/>
      <w:szCs w:val="20"/>
    </w:rPr>
  </w:style>
  <w:style w:type="paragraph" w:customStyle="1" w:styleId="Note">
    <w:name w:val="Note"/>
    <w:basedOn w:val="Normal"/>
    <w:pPr>
      <w:widowControl w:val="0"/>
      <w:tabs>
        <w:tab w:val="left" w:pos="329"/>
      </w:tabs>
      <w:spacing w:after="240"/>
      <w:jc w:val="both"/>
    </w:pPr>
    <w:rPr>
      <w:rFonts w:ascii="Arial" w:hAnsi="Arial"/>
      <w:sz w:val="17"/>
      <w:szCs w:val="20"/>
    </w:rPr>
  </w:style>
  <w:style w:type="paragraph" w:customStyle="1" w:styleId="text1">
    <w:name w:val="text 1"/>
    <w:basedOn w:val="Heading3"/>
    <w:pPr>
      <w:keepNext w:val="0"/>
      <w:spacing w:line="240" w:lineRule="auto"/>
      <w:jc w:val="both"/>
      <w:outlineLvl w:val="9"/>
    </w:pPr>
    <w:rPr>
      <w:b w:val="0"/>
      <w:snapToGrid/>
      <w:sz w:val="22"/>
    </w:rPr>
  </w:style>
  <w:style w:type="paragraph" w:customStyle="1" w:styleId="toa">
    <w:name w:val="toa"/>
    <w:basedOn w:val="Normal"/>
    <w:pPr>
      <w:widowControl w:val="0"/>
      <w:tabs>
        <w:tab w:val="left" w:pos="9000"/>
        <w:tab w:val="right" w:pos="9360"/>
      </w:tabs>
      <w:suppressAutoHyphens/>
    </w:pPr>
    <w:rPr>
      <w:rFonts w:ascii="Arial" w:hAnsi="Arial"/>
      <w:sz w:val="16"/>
      <w:szCs w:val="20"/>
    </w:rPr>
  </w:style>
  <w:style w:type="character" w:customStyle="1" w:styleId="EquationCaption">
    <w:name w:val="_Equation Caption"/>
    <w:rPr>
      <w:sz w:val="20"/>
    </w:rPr>
  </w:style>
  <w:style w:type="paragraph" w:customStyle="1" w:styleId="Indent2">
    <w:name w:val="Indent 2"/>
    <w:basedOn w:val="text2"/>
    <w:pPr>
      <w:spacing w:after="240"/>
      <w:ind w:left="329"/>
    </w:pPr>
    <w:rPr>
      <w:sz w:val="20"/>
    </w:rPr>
  </w:style>
  <w:style w:type="paragraph" w:customStyle="1" w:styleId="text2">
    <w:name w:val="text 2"/>
    <w:basedOn w:val="text1"/>
    <w:pPr>
      <w:ind w:left="1701"/>
    </w:pPr>
  </w:style>
  <w:style w:type="paragraph" w:customStyle="1" w:styleId="Style1">
    <w:name w:val="Style1"/>
    <w:basedOn w:val="Heading2"/>
    <w:pPr>
      <w:keepNext w:val="0"/>
      <w:widowControl w:val="0"/>
      <w:spacing w:after="240"/>
      <w:jc w:val="both"/>
      <w:outlineLvl w:val="9"/>
    </w:pPr>
    <w:rPr>
      <w:rFonts w:ascii="Arial" w:hAnsi="Arial"/>
      <w:sz w:val="20"/>
      <w:szCs w:val="20"/>
    </w:rPr>
  </w:style>
  <w:style w:type="paragraph" w:styleId="BlockText">
    <w:name w:val="Block Text"/>
    <w:basedOn w:val="Normal"/>
    <w:pPr>
      <w:tabs>
        <w:tab w:val="left" w:pos="990"/>
        <w:tab w:val="left" w:pos="7938"/>
        <w:tab w:val="right" w:pos="8640"/>
      </w:tabs>
      <w:suppressAutoHyphens/>
      <w:ind w:left="990" w:right="360" w:hanging="990"/>
      <w:jc w:val="both"/>
    </w:pPr>
    <w:rPr>
      <w:rFonts w:ascii="Arial" w:hAnsi="Arial" w:cs="Arial"/>
      <w:spacing w:val="-3"/>
      <w:sz w:val="20"/>
    </w:rPr>
  </w:style>
  <w:style w:type="character" w:styleId="FollowedHyperlink">
    <w:name w:val="FollowedHyperlink"/>
    <w:rPr>
      <w:color w:val="800080"/>
      <w:u w:val="single"/>
    </w:rPr>
  </w:style>
  <w:style w:type="paragraph" w:customStyle="1" w:styleId="eas">
    <w:name w:val="eas"/>
    <w:basedOn w:val="Normal"/>
    <w:pPr>
      <w:widowControl w:val="0"/>
      <w:tabs>
        <w:tab w:val="left" w:pos="-720"/>
        <w:tab w:val="left" w:pos="0"/>
      </w:tabs>
      <w:suppressAutoHyphens/>
      <w:ind w:left="720" w:hanging="720"/>
      <w:jc w:val="both"/>
    </w:pPr>
    <w:rPr>
      <w:b/>
      <w:snapToGrid w:val="0"/>
      <w:spacing w:val="-2"/>
      <w:sz w:val="22"/>
      <w:szCs w:val="20"/>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paragraph" w:styleId="ListBullet">
    <w:name w:val="List Bullet"/>
    <w:aliases w:val="Char Char Char Char Char Char Char Char Char Char,Char Char Char Char Char Char Char Char Char Char Char Char Char Char Char Char Char Char Char Char,Char Char Char Char Char Char Char Char Char Char Char Car Char"/>
    <w:basedOn w:val="Normal"/>
    <w:autoRedefine/>
    <w:rsid w:val="003B5932"/>
    <w:pPr>
      <w:keepLines/>
      <w:snapToGrid w:val="0"/>
      <w:spacing w:after="240"/>
      <w:jc w:val="both"/>
    </w:pPr>
    <w:rPr>
      <w:lang w:eastAsia="en-GB"/>
    </w:rPr>
  </w:style>
  <w:style w:type="paragraph" w:customStyle="1" w:styleId="Default">
    <w:name w:val="Default"/>
    <w:rsid w:val="00C56D56"/>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A2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02258D"/>
    <w:pPr>
      <w:spacing w:before="100" w:beforeAutospacing="1" w:after="100" w:afterAutospacing="1"/>
    </w:pPr>
  </w:style>
  <w:style w:type="paragraph" w:customStyle="1" w:styleId="Agri-para-number">
    <w:name w:val="Agri-para-number"/>
    <w:basedOn w:val="Normal"/>
    <w:rsid w:val="00A70D66"/>
    <w:pPr>
      <w:widowControl w:val="0"/>
      <w:numPr>
        <w:numId w:val="1"/>
      </w:numPr>
      <w:tabs>
        <w:tab w:val="left" w:pos="0"/>
      </w:tabs>
      <w:autoSpaceDE w:val="0"/>
      <w:autoSpaceDN w:val="0"/>
      <w:adjustRightInd w:val="0"/>
      <w:spacing w:line="288" w:lineRule="auto"/>
      <w:ind w:left="0" w:firstLine="0"/>
      <w:jc w:val="both"/>
    </w:pPr>
    <w:rPr>
      <w:snapToGrid w:val="0"/>
      <w:sz w:val="22"/>
    </w:rPr>
  </w:style>
  <w:style w:type="paragraph" w:styleId="PlainText">
    <w:name w:val="Plain Text"/>
    <w:basedOn w:val="Normal"/>
    <w:link w:val="PlainTextChar"/>
    <w:rsid w:val="00A70D66"/>
    <w:rPr>
      <w:rFonts w:ascii="Courier New" w:hAnsi="Courier New"/>
      <w:sz w:val="20"/>
      <w:szCs w:val="20"/>
      <w:lang w:val="en-US"/>
    </w:rPr>
  </w:style>
  <w:style w:type="character" w:customStyle="1" w:styleId="PlainTextChar">
    <w:name w:val="Plain Text Char"/>
    <w:link w:val="PlainText"/>
    <w:rsid w:val="00A70D66"/>
    <w:rPr>
      <w:rFonts w:ascii="Courier New" w:hAnsi="Courier New"/>
      <w:lang w:val="en-US" w:eastAsia="en-US" w:bidi="ar-SA"/>
    </w:rPr>
  </w:style>
  <w:style w:type="paragraph" w:customStyle="1" w:styleId="zzCopyright">
    <w:name w:val="zzCopyright"/>
    <w:basedOn w:val="Normal"/>
    <w:next w:val="Normal"/>
    <w:rsid w:val="00381486"/>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rPr>
  </w:style>
  <w:style w:type="paragraph" w:customStyle="1" w:styleId="RefNorm">
    <w:name w:val="RefNorm"/>
    <w:basedOn w:val="Normal"/>
    <w:next w:val="Normal"/>
    <w:rsid w:val="0096228E"/>
    <w:pPr>
      <w:spacing w:after="240" w:line="230" w:lineRule="atLeast"/>
      <w:jc w:val="both"/>
    </w:pPr>
    <w:rPr>
      <w:rFonts w:ascii="Arial" w:hAnsi="Arial"/>
      <w:sz w:val="20"/>
      <w:szCs w:val="20"/>
    </w:rPr>
  </w:style>
  <w:style w:type="character" w:customStyle="1" w:styleId="BodyTextIndent2Char">
    <w:name w:val="Body Text Indent 2 Char"/>
    <w:link w:val="BodyTextIndent2"/>
    <w:rsid w:val="00FD06FA"/>
    <w:rPr>
      <w:rFonts w:ascii="Arial Narrow" w:hAnsi="Arial Narrow" w:cs="Arial"/>
      <w:sz w:val="24"/>
      <w:szCs w:val="24"/>
      <w:lang w:val="en-GB" w:eastAsia="en-US"/>
    </w:rPr>
  </w:style>
  <w:style w:type="character" w:customStyle="1" w:styleId="Identificati">
    <w:name w:val="Identificati"/>
    <w:rsid w:val="00FD06FA"/>
  </w:style>
  <w:style w:type="paragraph" w:customStyle="1" w:styleId="catlinks">
    <w:name w:val="catlinks"/>
    <w:basedOn w:val="Normal"/>
    <w:rsid w:val="00217F40"/>
    <w:pPr>
      <w:spacing w:before="100" w:beforeAutospacing="1" w:after="100" w:afterAutospacing="1"/>
    </w:pPr>
    <w:rPr>
      <w:rFonts w:ascii="Verdana" w:hAnsi="Verdana"/>
      <w:sz w:val="14"/>
      <w:szCs w:val="14"/>
      <w:lang w:val="en-US"/>
    </w:rPr>
  </w:style>
  <w:style w:type="character" w:customStyle="1" w:styleId="Heading4Char">
    <w:name w:val="Heading 4 Char"/>
    <w:link w:val="Heading4"/>
    <w:rsid w:val="00217F40"/>
    <w:rPr>
      <w:rFonts w:ascii="Arial Narrow" w:hAnsi="Arial Narrow"/>
      <w:b/>
      <w:bCs/>
      <w:sz w:val="24"/>
      <w:szCs w:val="24"/>
      <w:lang w:val="en-GB" w:eastAsia="en-US"/>
    </w:rPr>
  </w:style>
  <w:style w:type="paragraph" w:customStyle="1" w:styleId="J2">
    <w:name w:val="J2"/>
    <w:basedOn w:val="Normal"/>
    <w:rsid w:val="00217F40"/>
    <w:pPr>
      <w:spacing w:after="120"/>
      <w:jc w:val="both"/>
    </w:pPr>
    <w:rPr>
      <w:rFonts w:ascii="Arial" w:hAnsi="Arial"/>
      <w:snapToGrid w:val="0"/>
      <w:sz w:val="22"/>
      <w:szCs w:val="20"/>
    </w:rPr>
  </w:style>
  <w:style w:type="character" w:styleId="Strong">
    <w:name w:val="Strong"/>
    <w:qFormat/>
    <w:rsid w:val="002156A0"/>
    <w:rPr>
      <w:b/>
      <w:bCs/>
    </w:rPr>
  </w:style>
  <w:style w:type="character" w:styleId="Emphasis">
    <w:name w:val="Emphasis"/>
    <w:uiPriority w:val="20"/>
    <w:qFormat/>
    <w:rsid w:val="00A24C25"/>
    <w:rPr>
      <w:i/>
      <w:iCs/>
    </w:rPr>
  </w:style>
  <w:style w:type="character" w:customStyle="1" w:styleId="personname">
    <w:name w:val="person_name"/>
    <w:rsid w:val="00C0622D"/>
  </w:style>
  <w:style w:type="paragraph" w:customStyle="1" w:styleId="Pa1">
    <w:name w:val="Pa1"/>
    <w:basedOn w:val="Default"/>
    <w:next w:val="Default"/>
    <w:uiPriority w:val="99"/>
    <w:rsid w:val="007376AB"/>
    <w:pPr>
      <w:spacing w:line="201" w:lineRule="atLeast"/>
    </w:pPr>
    <w:rPr>
      <w:color w:val="auto"/>
      <w:lang w:val="sw-KE" w:eastAsia="sw-KE"/>
    </w:rPr>
  </w:style>
  <w:style w:type="character" w:customStyle="1" w:styleId="A0">
    <w:name w:val="A0"/>
    <w:uiPriority w:val="99"/>
    <w:rsid w:val="007376AB"/>
    <w:rPr>
      <w:b/>
      <w:bCs/>
      <w:color w:val="221E1F"/>
      <w:sz w:val="44"/>
      <w:szCs w:val="44"/>
    </w:rPr>
  </w:style>
  <w:style w:type="paragraph" w:styleId="ListParagraph">
    <w:name w:val="List Paragraph"/>
    <w:basedOn w:val="Normal"/>
    <w:uiPriority w:val="34"/>
    <w:qFormat/>
    <w:rsid w:val="00A66718"/>
    <w:pPr>
      <w:spacing w:after="200" w:line="276" w:lineRule="auto"/>
      <w:ind w:left="720"/>
      <w:contextualSpacing/>
    </w:pPr>
    <w:rPr>
      <w:rFonts w:ascii="Calibri" w:eastAsia="Calibri" w:hAnsi="Calibri"/>
      <w:sz w:val="22"/>
      <w:szCs w:val="22"/>
    </w:rPr>
  </w:style>
  <w:style w:type="character" w:customStyle="1" w:styleId="A2">
    <w:name w:val="A2"/>
    <w:uiPriority w:val="99"/>
    <w:rsid w:val="00B6725E"/>
    <w:rPr>
      <w:rFonts w:cs="WWF"/>
      <w:color w:val="FFFFFF"/>
      <w:sz w:val="52"/>
      <w:szCs w:val="52"/>
    </w:rPr>
  </w:style>
  <w:style w:type="character" w:customStyle="1" w:styleId="ircpt">
    <w:name w:val="irc_pt"/>
    <w:rsid w:val="00CF4259"/>
  </w:style>
  <w:style w:type="character" w:customStyle="1" w:styleId="HeaderChar">
    <w:name w:val="Header Char"/>
    <w:link w:val="Header"/>
    <w:uiPriority w:val="99"/>
    <w:rsid w:val="005622F7"/>
    <w:rPr>
      <w:sz w:val="24"/>
      <w:szCs w:val="24"/>
      <w:lang w:eastAsia="en-US"/>
    </w:rPr>
  </w:style>
  <w:style w:type="character" w:customStyle="1" w:styleId="FooterChar">
    <w:name w:val="Footer Char"/>
    <w:link w:val="Footer"/>
    <w:uiPriority w:val="99"/>
    <w:rsid w:val="005622F7"/>
    <w:rPr>
      <w:sz w:val="24"/>
      <w:szCs w:val="24"/>
      <w:lang w:eastAsia="en-US"/>
    </w:rPr>
  </w:style>
  <w:style w:type="paragraph" w:styleId="NoSpacing">
    <w:name w:val="No Spacing"/>
    <w:uiPriority w:val="1"/>
    <w:qFormat/>
    <w:rsid w:val="005622F7"/>
    <w:rPr>
      <w:rFonts w:ascii="Calibri" w:eastAsia="Calibri" w:hAnsi="Calibri"/>
      <w:sz w:val="22"/>
      <w:szCs w:val="22"/>
      <w:lang w:val="en-GB"/>
    </w:rPr>
  </w:style>
  <w:style w:type="paragraph" w:styleId="BalloonText">
    <w:name w:val="Balloon Text"/>
    <w:basedOn w:val="Normal"/>
    <w:link w:val="BalloonTextChar"/>
    <w:uiPriority w:val="99"/>
    <w:unhideWhenUsed/>
    <w:rsid w:val="005622F7"/>
    <w:rPr>
      <w:rFonts w:ascii="Tahoma" w:eastAsia="Calibri" w:hAnsi="Tahoma" w:cs="Tahoma"/>
      <w:sz w:val="16"/>
      <w:szCs w:val="16"/>
    </w:rPr>
  </w:style>
  <w:style w:type="character" w:customStyle="1" w:styleId="BalloonTextChar">
    <w:name w:val="Balloon Text Char"/>
    <w:link w:val="BalloonText"/>
    <w:uiPriority w:val="99"/>
    <w:rsid w:val="005622F7"/>
    <w:rPr>
      <w:rFonts w:ascii="Tahoma" w:eastAsia="Calibri" w:hAnsi="Tahoma" w:cs="Tahoma"/>
      <w:sz w:val="16"/>
      <w:szCs w:val="16"/>
      <w:lang w:eastAsia="en-US"/>
    </w:rPr>
  </w:style>
  <w:style w:type="table" w:styleId="LightShading-Accent1">
    <w:name w:val="Light Shading Accent 1"/>
    <w:basedOn w:val="TableNormal"/>
    <w:uiPriority w:val="60"/>
    <w:rsid w:val="005622F7"/>
    <w:rPr>
      <w:rFonts w:ascii="Calibri" w:eastAsia="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rmalWeb2">
    <w:name w:val="Normal (Web)2"/>
    <w:basedOn w:val="Normal"/>
    <w:rsid w:val="009859A2"/>
    <w:pPr>
      <w:spacing w:after="192" w:line="336" w:lineRule="atLeast"/>
      <w:jc w:val="both"/>
    </w:pPr>
    <w:rPr>
      <w:sz w:val="23"/>
      <w:szCs w:val="23"/>
      <w:lang w:val="en-US"/>
    </w:rPr>
  </w:style>
  <w:style w:type="character" w:customStyle="1" w:styleId="apple-converted-space">
    <w:name w:val="apple-converted-space"/>
    <w:rsid w:val="00C92A26"/>
  </w:style>
  <w:style w:type="character" w:customStyle="1" w:styleId="NormalWebChar">
    <w:name w:val="Normal (Web) Char"/>
    <w:link w:val="NormalWeb"/>
    <w:rsid w:val="00C92A26"/>
    <w:rPr>
      <w:sz w:val="24"/>
      <w:szCs w:val="24"/>
      <w:lang w:eastAsia="en-US"/>
    </w:rPr>
  </w:style>
  <w:style w:type="paragraph" w:styleId="Revision">
    <w:name w:val="Revision"/>
    <w:hidden/>
    <w:uiPriority w:val="99"/>
    <w:semiHidden/>
    <w:rsid w:val="00C466EF"/>
    <w:rPr>
      <w:sz w:val="24"/>
      <w:szCs w:val="24"/>
      <w:lang w:val="en-GB"/>
    </w:rPr>
  </w:style>
  <w:style w:type="character" w:customStyle="1" w:styleId="Heading1Char">
    <w:name w:val="Heading 1 Char"/>
    <w:basedOn w:val="DefaultParagraphFont"/>
    <w:link w:val="Heading1"/>
    <w:uiPriority w:val="9"/>
    <w:rsid w:val="00CC3D04"/>
    <w:rPr>
      <w:rFonts w:ascii="Arial Narrow" w:hAnsi="Arial Narrow"/>
      <w:b/>
      <w:sz w:val="24"/>
      <w:szCs w:val="24"/>
      <w:lang w:val="en-GB"/>
    </w:rPr>
  </w:style>
  <w:style w:type="paragraph" w:styleId="Bibliography">
    <w:name w:val="Bibliography"/>
    <w:basedOn w:val="Normal"/>
    <w:next w:val="Normal"/>
    <w:uiPriority w:val="37"/>
    <w:unhideWhenUsed/>
    <w:rsid w:val="00CC3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923162">
      <w:bodyDiv w:val="1"/>
      <w:marLeft w:val="0"/>
      <w:marRight w:val="0"/>
      <w:marTop w:val="0"/>
      <w:marBottom w:val="0"/>
      <w:divBdr>
        <w:top w:val="none" w:sz="0" w:space="0" w:color="auto"/>
        <w:left w:val="none" w:sz="0" w:space="0" w:color="auto"/>
        <w:bottom w:val="none" w:sz="0" w:space="0" w:color="auto"/>
        <w:right w:val="none" w:sz="0" w:space="0" w:color="auto"/>
      </w:divBdr>
    </w:div>
    <w:div w:id="775834748">
      <w:bodyDiv w:val="1"/>
      <w:marLeft w:val="0"/>
      <w:marRight w:val="0"/>
      <w:marTop w:val="0"/>
      <w:marBottom w:val="0"/>
      <w:divBdr>
        <w:top w:val="none" w:sz="0" w:space="0" w:color="auto"/>
        <w:left w:val="none" w:sz="0" w:space="0" w:color="auto"/>
        <w:bottom w:val="none" w:sz="0" w:space="0" w:color="auto"/>
        <w:right w:val="none" w:sz="0" w:space="0" w:color="auto"/>
      </w:divBdr>
    </w:div>
    <w:div w:id="1011758925">
      <w:bodyDiv w:val="1"/>
      <w:marLeft w:val="0"/>
      <w:marRight w:val="0"/>
      <w:marTop w:val="0"/>
      <w:marBottom w:val="0"/>
      <w:divBdr>
        <w:top w:val="none" w:sz="0" w:space="0" w:color="auto"/>
        <w:left w:val="none" w:sz="0" w:space="0" w:color="auto"/>
        <w:bottom w:val="none" w:sz="0" w:space="0" w:color="auto"/>
        <w:right w:val="none" w:sz="0" w:space="0" w:color="auto"/>
      </w:divBdr>
    </w:div>
    <w:div w:id="1189678374">
      <w:bodyDiv w:val="1"/>
      <w:marLeft w:val="0"/>
      <w:marRight w:val="0"/>
      <w:marTop w:val="0"/>
      <w:marBottom w:val="0"/>
      <w:divBdr>
        <w:top w:val="none" w:sz="0" w:space="0" w:color="auto"/>
        <w:left w:val="none" w:sz="0" w:space="0" w:color="auto"/>
        <w:bottom w:val="none" w:sz="0" w:space="0" w:color="auto"/>
        <w:right w:val="none" w:sz="0" w:space="0" w:color="auto"/>
      </w:divBdr>
    </w:div>
    <w:div w:id="1524441313">
      <w:bodyDiv w:val="1"/>
      <w:marLeft w:val="0"/>
      <w:marRight w:val="0"/>
      <w:marTop w:val="0"/>
      <w:marBottom w:val="0"/>
      <w:divBdr>
        <w:top w:val="none" w:sz="0" w:space="0" w:color="auto"/>
        <w:left w:val="none" w:sz="0" w:space="0" w:color="auto"/>
        <w:bottom w:val="none" w:sz="0" w:space="0" w:color="auto"/>
        <w:right w:val="none" w:sz="0" w:space="0" w:color="auto"/>
      </w:divBdr>
    </w:div>
    <w:div w:id="1641691772">
      <w:bodyDiv w:val="1"/>
      <w:marLeft w:val="0"/>
      <w:marRight w:val="0"/>
      <w:marTop w:val="0"/>
      <w:marBottom w:val="0"/>
      <w:divBdr>
        <w:top w:val="none" w:sz="0" w:space="0" w:color="auto"/>
        <w:left w:val="none" w:sz="0" w:space="0" w:color="auto"/>
        <w:bottom w:val="none" w:sz="0" w:space="0" w:color="auto"/>
        <w:right w:val="none" w:sz="0" w:space="0" w:color="auto"/>
      </w:divBdr>
    </w:div>
    <w:div w:id="1776123427">
      <w:bodyDiv w:val="1"/>
      <w:marLeft w:val="0"/>
      <w:marRight w:val="0"/>
      <w:marTop w:val="0"/>
      <w:marBottom w:val="0"/>
      <w:divBdr>
        <w:top w:val="none" w:sz="0" w:space="0" w:color="auto"/>
        <w:left w:val="none" w:sz="0" w:space="0" w:color="auto"/>
        <w:bottom w:val="none" w:sz="0" w:space="0" w:color="auto"/>
        <w:right w:val="none" w:sz="0" w:space="0" w:color="auto"/>
      </w:divBdr>
    </w:div>
    <w:div w:id="1780759517">
      <w:bodyDiv w:val="1"/>
      <w:marLeft w:val="0"/>
      <w:marRight w:val="0"/>
      <w:marTop w:val="0"/>
      <w:marBottom w:val="0"/>
      <w:divBdr>
        <w:top w:val="none" w:sz="0" w:space="0" w:color="auto"/>
        <w:left w:val="none" w:sz="0" w:space="0" w:color="auto"/>
        <w:bottom w:val="none" w:sz="0" w:space="0" w:color="auto"/>
        <w:right w:val="none" w:sz="0" w:space="0" w:color="auto"/>
      </w:divBdr>
    </w:div>
    <w:div w:id="1851068664">
      <w:bodyDiv w:val="1"/>
      <w:marLeft w:val="0"/>
      <w:marRight w:val="0"/>
      <w:marTop w:val="0"/>
      <w:marBottom w:val="0"/>
      <w:divBdr>
        <w:top w:val="none" w:sz="0" w:space="0" w:color="auto"/>
        <w:left w:val="none" w:sz="0" w:space="0" w:color="auto"/>
        <w:bottom w:val="none" w:sz="0" w:space="0" w:color="auto"/>
        <w:right w:val="none" w:sz="0" w:space="0" w:color="auto"/>
      </w:divBdr>
    </w:div>
    <w:div w:id="2035302359">
      <w:bodyDiv w:val="1"/>
      <w:marLeft w:val="0"/>
      <w:marRight w:val="0"/>
      <w:marTop w:val="0"/>
      <w:marBottom w:val="0"/>
      <w:divBdr>
        <w:top w:val="none" w:sz="0" w:space="0" w:color="auto"/>
        <w:left w:val="none" w:sz="0" w:space="0" w:color="auto"/>
        <w:bottom w:val="none" w:sz="0" w:space="0" w:color="auto"/>
        <w:right w:val="none" w:sz="0" w:space="0" w:color="auto"/>
      </w:divBdr>
    </w:div>
    <w:div w:id="2055881404">
      <w:bodyDiv w:val="1"/>
      <w:marLeft w:val="0"/>
      <w:marRight w:val="0"/>
      <w:marTop w:val="0"/>
      <w:marBottom w:val="0"/>
      <w:divBdr>
        <w:top w:val="none" w:sz="0" w:space="0" w:color="auto"/>
        <w:left w:val="none" w:sz="0" w:space="0" w:color="auto"/>
        <w:bottom w:val="none" w:sz="0" w:space="0" w:color="auto"/>
        <w:right w:val="none" w:sz="0" w:space="0" w:color="auto"/>
      </w:divBdr>
    </w:div>
    <w:div w:id="207932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rso-oran.org" TargetMode="External"/><Relationship Id="rId26" Type="http://schemas.openxmlformats.org/officeDocument/2006/relationships/image" Target="media/image2.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rso-oran.org/arso@arso-oran.org" TargetMode="External"/><Relationship Id="rId25" Type="http://schemas.openxmlformats.org/officeDocument/2006/relationships/header" Target="header6.xml"/><Relationship Id="rId33" Type="http://schemas.openxmlformats.org/officeDocument/2006/relationships/header" Target="header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arso-oran.org"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6.xml"/><Relationship Id="rId37"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image" Target="media/image4.png"/><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www.arso-oran.org/arso@arso-oran.org"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image" Target="media/image3.png"/><Relationship Id="rId30" Type="http://schemas.openxmlformats.org/officeDocument/2006/relationships/header" Target="header7.xml"/><Relationship Id="rId35" Type="http://schemas.openxmlformats.org/officeDocument/2006/relationships/header" Target="header1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Gil13</b:Tag>
    <b:SourceType>InternetSite</b:SourceType>
    <b:Guid>{06E484C0-A515-4D24-9049-929779779A84}</b:Guid>
    <b:Author>
      <b:Author>
        <b:NameList xmlns:msxsl="urn:schemas-microsoft-com:xslt" xmlns:b="http://schemas.openxmlformats.org/officeDocument/2006/bibliography">
          <b:Person>
            <b:Last>Gil'mkhanov</b:Last>
            <b:First>Oleg</b:First>
            <b:Middle>Savdakhanovich</b:Middle>
          </b:Person>
          <b:Person>
            <b:Last>Гильмханов</b:Last>
            <b:First>Олег</b:First>
            <b:Middle>Савдаханович</b:Middle>
          </b:Person>
        </b:NameList>
      </b:Author>
    </b:Author>
    <b:Title>Telescopic hydraulic shock absorber</b:Title>
    <b:InternetSiteTitle/>
    <b:ProductionCompany/>
    <b:Year>2013</b:Year>
    <b:Month/>
    <b:Day/>
    <b:YearAccessed>2023</b:YearAccessed>
    <b:MonthAccessed>8</b:MonthAccessed>
    <b:DayAccessed>24</b:DayAccessed>
    <b:URL>https://patents.google.com/patent/wo2013151461a1/en</b:URL>
    <b:Version/>
    <b:ShortTitle/>
    <b:StandardNumber/>
    <b:Comments/>
    <b:Medium/>
    <b:DOI/>
    <b:RefOrder>1</b:RefOrder>
  </b:Source>
  <b:Source>
    <b:Tag>Lia15</b:Tag>
    <b:SourceType>JournalArticle</b:SourceType>
    <b:Guid>{ABC2E541-F52B-400E-A687-57D9AAB97E63}</b:Guid>
    <b:Author>
      <b:Author>
        <b:NameList xmlns:msxsl="urn:schemas-microsoft-com:xslt" xmlns:b="http://schemas.openxmlformats.org/officeDocument/2006/bibliography">
          <b:Person>
            <b:Last>Liang</b:Last>
            <b:First>Xin-Cheng</b:First>
            <b:Middle/>
          </b:Person>
          <b:Person>
            <b:Last>Zhao</b:Last>
            <b:First>Jing-Shan</b:First>
            <b:Middle/>
          </b:Person>
        </b:NameList>
      </b:Author>
    </b:Author>
    <b:Title>Research on recycling vibration energy of shock absorber</b:Title>
    <b:JournalName>International Journal of Vehicle Design</b:JournalName>
    <b:City/>
    <b:Year>2015</b:Year>
    <b:Month/>
    <b:Day/>
    <b:Pages/>
    <b:Publisher/>
    <b:Volume>68</b:Volume>
    <b:Issue/>
    <b:ShortTitle/>
    <b:StandardNumber/>
    <b:Comments/>
    <b:Medium/>
    <b:YearAccessed>2023</b:YearAccessed>
    <b:MonthAccessed>8</b:MonthAccessed>
    <b:DayAccessed>24</b:DayAccessed>
    <b:URL>https://inderscienceonline.com/doi/abs/10.1504/ijvd.2015.071079</b:URL>
    <b:DOI/>
    <b:RefOrder>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3777396F92704AA683E32C51CDF877" ma:contentTypeVersion="" ma:contentTypeDescription="Create a new document." ma:contentTypeScope="" ma:versionID="33734cc535ad9b5343b4097e6b78e205">
  <xsd:schema xmlns:xsd="http://www.w3.org/2001/XMLSchema" xmlns:xs="http://www.w3.org/2001/XMLSchema" xmlns:p="http://schemas.microsoft.com/office/2006/metadata/properties" targetNamespace="http://schemas.microsoft.com/office/2006/metadata/properties" ma:root="true" ma:fieldsID="8051ad49ee3a4811ed0efdd12919ad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92C08B-EC21-40F7-A2DA-4301E945A891}">
  <ds:schemaRefs>
    <ds:schemaRef ds:uri="http://schemas.openxmlformats.org/officeDocument/2006/bibliography"/>
    <ds:schemaRef ds:uri="urn:schemas-microsoft-com:xslt"/>
  </ds:schemaRefs>
</ds:datastoreItem>
</file>

<file path=customXml/itemProps2.xml><?xml version="1.0" encoding="utf-8"?>
<ds:datastoreItem xmlns:ds="http://schemas.openxmlformats.org/officeDocument/2006/customXml" ds:itemID="{DB5BDF4E-40E0-4DD0-B547-D0D65F5427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B4B707-6A92-4D25-8D37-6A4722EB1AA5}">
  <ds:schemaRefs>
    <ds:schemaRef ds:uri="http://schemas.microsoft.com/sharepoint/v3/contenttype/forms"/>
  </ds:schemaRefs>
</ds:datastoreItem>
</file>

<file path=customXml/itemProps4.xml><?xml version="1.0" encoding="utf-8"?>
<ds:datastoreItem xmlns:ds="http://schemas.openxmlformats.org/officeDocument/2006/customXml" ds:itemID="{AA4EC875-F92F-41CC-9D7D-5BFB26812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2260</Words>
  <Characters>14234</Characters>
  <Application>Microsoft Office Word</Application>
  <DocSecurity>4</DocSecurity>
  <Lines>118</Lines>
  <Paragraphs>32</Paragraphs>
  <ScaleCrop>false</ScaleCrop>
  <HeadingPairs>
    <vt:vector size="2" baseType="variant">
      <vt:variant>
        <vt:lpstr>Title</vt:lpstr>
      </vt:variant>
      <vt:variant>
        <vt:i4>1</vt:i4>
      </vt:variant>
    </vt:vector>
  </HeadingPairs>
  <TitlesOfParts>
    <vt:vector size="1" baseType="lpstr">
      <vt:lpstr>H</vt:lpstr>
    </vt:vector>
  </TitlesOfParts>
  <Company/>
  <LinksUpToDate>false</LinksUpToDate>
  <CharactersWithSpaces>16462</CharactersWithSpaces>
  <SharedDoc>false</SharedDoc>
  <HLinks>
    <vt:vector size="60" baseType="variant">
      <vt:variant>
        <vt:i4>31</vt:i4>
      </vt:variant>
      <vt:variant>
        <vt:i4>48</vt:i4>
      </vt:variant>
      <vt:variant>
        <vt:i4>0</vt:i4>
      </vt:variant>
      <vt:variant>
        <vt:i4>5</vt:i4>
      </vt:variant>
      <vt:variant>
        <vt:lpwstr>http://www.arso-oran.org/</vt:lpwstr>
      </vt:variant>
      <vt:variant>
        <vt:lpwstr/>
      </vt:variant>
      <vt:variant>
        <vt:i4>1900641</vt:i4>
      </vt:variant>
      <vt:variant>
        <vt:i4>45</vt:i4>
      </vt:variant>
      <vt:variant>
        <vt:i4>0</vt:i4>
      </vt:variant>
      <vt:variant>
        <vt:i4>5</vt:i4>
      </vt:variant>
      <vt:variant>
        <vt:lpwstr>http://www.arso-oran.org/arso@arso-oran.org</vt:lpwstr>
      </vt:variant>
      <vt:variant>
        <vt:lpwstr/>
      </vt:variant>
      <vt:variant>
        <vt:i4>31</vt:i4>
      </vt:variant>
      <vt:variant>
        <vt:i4>42</vt:i4>
      </vt:variant>
      <vt:variant>
        <vt:i4>0</vt:i4>
      </vt:variant>
      <vt:variant>
        <vt:i4>5</vt:i4>
      </vt:variant>
      <vt:variant>
        <vt:lpwstr>http://www.arso-oran.org/</vt:lpwstr>
      </vt:variant>
      <vt:variant>
        <vt:lpwstr/>
      </vt:variant>
      <vt:variant>
        <vt:i4>1900641</vt:i4>
      </vt:variant>
      <vt:variant>
        <vt:i4>39</vt:i4>
      </vt:variant>
      <vt:variant>
        <vt:i4>0</vt:i4>
      </vt:variant>
      <vt:variant>
        <vt:i4>5</vt:i4>
      </vt:variant>
      <vt:variant>
        <vt:lpwstr>http://www.arso-oran.org/arso@arso-oran.org</vt:lpwstr>
      </vt:variant>
      <vt:variant>
        <vt:lpwstr/>
      </vt:variant>
      <vt:variant>
        <vt:i4>2031669</vt:i4>
      </vt:variant>
      <vt:variant>
        <vt:i4>32</vt:i4>
      </vt:variant>
      <vt:variant>
        <vt:i4>0</vt:i4>
      </vt:variant>
      <vt:variant>
        <vt:i4>5</vt:i4>
      </vt:variant>
      <vt:variant>
        <vt:lpwstr/>
      </vt:variant>
      <vt:variant>
        <vt:lpwstr>_Toc392605420</vt:lpwstr>
      </vt:variant>
      <vt:variant>
        <vt:i4>1835061</vt:i4>
      </vt:variant>
      <vt:variant>
        <vt:i4>26</vt:i4>
      </vt:variant>
      <vt:variant>
        <vt:i4>0</vt:i4>
      </vt:variant>
      <vt:variant>
        <vt:i4>5</vt:i4>
      </vt:variant>
      <vt:variant>
        <vt:lpwstr/>
      </vt:variant>
      <vt:variant>
        <vt:lpwstr>_Toc392605419</vt:lpwstr>
      </vt:variant>
      <vt:variant>
        <vt:i4>1835061</vt:i4>
      </vt:variant>
      <vt:variant>
        <vt:i4>20</vt:i4>
      </vt:variant>
      <vt:variant>
        <vt:i4>0</vt:i4>
      </vt:variant>
      <vt:variant>
        <vt:i4>5</vt:i4>
      </vt:variant>
      <vt:variant>
        <vt:lpwstr/>
      </vt:variant>
      <vt:variant>
        <vt:lpwstr>_Toc392605418</vt:lpwstr>
      </vt:variant>
      <vt:variant>
        <vt:i4>1835061</vt:i4>
      </vt:variant>
      <vt:variant>
        <vt:i4>14</vt:i4>
      </vt:variant>
      <vt:variant>
        <vt:i4>0</vt:i4>
      </vt:variant>
      <vt:variant>
        <vt:i4>5</vt:i4>
      </vt:variant>
      <vt:variant>
        <vt:lpwstr/>
      </vt:variant>
      <vt:variant>
        <vt:lpwstr>_Toc392605417</vt:lpwstr>
      </vt:variant>
      <vt:variant>
        <vt:i4>1835061</vt:i4>
      </vt:variant>
      <vt:variant>
        <vt:i4>8</vt:i4>
      </vt:variant>
      <vt:variant>
        <vt:i4>0</vt:i4>
      </vt:variant>
      <vt:variant>
        <vt:i4>5</vt:i4>
      </vt:variant>
      <vt:variant>
        <vt:lpwstr/>
      </vt:variant>
      <vt:variant>
        <vt:lpwstr>_Toc392605416</vt:lpwstr>
      </vt:variant>
      <vt:variant>
        <vt:i4>1835061</vt:i4>
      </vt:variant>
      <vt:variant>
        <vt:i4>2</vt:i4>
      </vt:variant>
      <vt:variant>
        <vt:i4>0</vt:i4>
      </vt:variant>
      <vt:variant>
        <vt:i4>5</vt:i4>
      </vt:variant>
      <vt:variant>
        <vt:lpwstr/>
      </vt:variant>
      <vt:variant>
        <vt:lpwstr>_Toc392605415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ReubengO</dc:creator>
  <cp:keywords/>
  <cp:lastModifiedBy>Nkatha Betty</cp:lastModifiedBy>
  <cp:revision>2</cp:revision>
  <cp:lastPrinted>2013-10-23T11:05:00Z</cp:lastPrinted>
  <dcterms:created xsi:type="dcterms:W3CDTF">2024-08-01T12:13:00Z</dcterms:created>
  <dcterms:modified xsi:type="dcterms:W3CDTF">2024-08-01T12:13:00Z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y fmtid="{D5CDD505-2E9C-101B-9397-08002B2CF9AE}" pid="3" name="ContentTypeId">
    <vt:lpwstr>0x010100193777396F92704AA683E32C51CDF877</vt:lpwstr>
  </property>
</Properties>
</file>