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EA290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EA2909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EA2909" w:rsidRPr="00556197" w14:paraId="7DB7B20B" w14:textId="77777777" w:rsidTr="00EA2909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EA2909" w:rsidRPr="00556197" w:rsidRDefault="00EA2909" w:rsidP="00EA29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1906DC53" w:rsidR="00EA2909" w:rsidRPr="00556197" w:rsidRDefault="00EA2909" w:rsidP="00EA29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3BC974BF" w:rsidR="00EA2909" w:rsidRPr="00556197" w:rsidRDefault="00DC0C45" w:rsidP="00EA29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EA290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2C0F096D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F23511">
              <w:rPr>
                <w:rFonts w:ascii="Arial" w:hAnsi="Arial" w:cs="Arial"/>
                <w:b/>
                <w:bCs/>
              </w:rPr>
              <w:t>Mercy Kang’wele Sila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F23511">
              <w:rPr>
                <w:rFonts w:ascii="Arial" w:hAnsi="Arial" w:cs="Arial"/>
                <w:b/>
                <w:bCs/>
              </w:rPr>
              <w:t>silam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6324D0DD" w14:textId="77777777" w:rsidR="00F23511" w:rsidRPr="00EA2909" w:rsidRDefault="00F23511" w:rsidP="00F2351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909">
        <w:rPr>
          <w:rFonts w:ascii="Arial" w:hAnsi="Arial" w:cs="Arial"/>
        </w:rPr>
        <w:t>KS ISO 8554-1:1987 Kenya Standard — Specification for hardware for furniture — Terms for furniture locks Part 1: Latch lock, dead lock, rod-operating lock, central locking system, cylinder lock, combination lock</w:t>
      </w:r>
    </w:p>
    <w:p w14:paraId="166D9B75" w14:textId="77777777" w:rsidR="00F23511" w:rsidRPr="00EA2909" w:rsidRDefault="00F23511" w:rsidP="00F2351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909">
        <w:rPr>
          <w:rFonts w:ascii="Arial" w:hAnsi="Arial" w:cs="Arial"/>
        </w:rPr>
        <w:t>KS ISO 8554-2:1987 Kenya Standard — Specification for hardware for furniture — Terms for furniture locks Part 2: Surface mounted lock, inset-type lock, mortice lock</w:t>
      </w:r>
    </w:p>
    <w:p w14:paraId="05F1A3EF" w14:textId="77777777" w:rsidR="00F23511" w:rsidRPr="00EA2909" w:rsidRDefault="00F23511" w:rsidP="00F2351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909">
        <w:rPr>
          <w:rFonts w:ascii="Arial" w:hAnsi="Arial" w:cs="Arial"/>
        </w:rPr>
        <w:t>KS ISO 8554-3:1987 Kenya Standard — Specification for hardware for furniture — Terms for furniture locks Part 3: Left hand lock, right hand lock down lock, up lock</w:t>
      </w:r>
    </w:p>
    <w:p w14:paraId="222AC5CB" w14:textId="77777777" w:rsidR="00F23511" w:rsidRPr="00EA2909" w:rsidRDefault="00F23511" w:rsidP="00F2351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909">
        <w:rPr>
          <w:rFonts w:ascii="Arial" w:hAnsi="Arial" w:cs="Arial"/>
        </w:rPr>
        <w:t>KS ISO 8554-4:1987 Kenya Standard — Specification for hardware for furniture — Terms for furniture locks Part 4: Key, rotary lock-handle, cylinder</w:t>
      </w:r>
    </w:p>
    <w:p w14:paraId="20C68261" w14:textId="1B2C5B6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7CE5054E" w:rsidR="00E33A80" w:rsidRPr="00630E1C" w:rsidRDefault="00F23511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511">
              <w:rPr>
                <w:rFonts w:ascii="Arial" w:hAnsi="Arial" w:cs="Arial"/>
              </w:rPr>
              <w:t>KS ISO 8554-1:1987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F23511" w:rsidRPr="00630E1C" w14:paraId="5649723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462" w14:textId="77777777" w:rsidR="00F23511" w:rsidRPr="00630E1C" w:rsidRDefault="00F23511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209E" w14:textId="23A134D2" w:rsidR="00F23511" w:rsidRPr="00F23511" w:rsidRDefault="00F23511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F23511">
              <w:rPr>
                <w:rFonts w:ascii="Arial" w:hAnsi="Arial" w:cs="Arial"/>
              </w:rPr>
              <w:t>KS ISO 8554-2:1987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58B1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4B8D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447B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782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F23511" w:rsidRPr="00630E1C" w14:paraId="4B4C05C4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CA4" w14:textId="77777777" w:rsidR="00F23511" w:rsidRPr="00630E1C" w:rsidRDefault="00F23511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B318" w14:textId="1608E4AA" w:rsidR="00F23511" w:rsidRPr="00F23511" w:rsidRDefault="00F23511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F23511">
              <w:rPr>
                <w:rFonts w:ascii="Arial" w:hAnsi="Arial" w:cs="Arial"/>
              </w:rPr>
              <w:t>KS ISO 8554-3:1987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7D4E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E27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FB0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D9B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F23511" w:rsidRPr="00630E1C" w14:paraId="6AE3EC17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47F" w14:textId="77777777" w:rsidR="00F23511" w:rsidRPr="00630E1C" w:rsidRDefault="00F23511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663C" w14:textId="5A95DF8B" w:rsidR="00F23511" w:rsidRPr="00F23511" w:rsidRDefault="00F23511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F23511">
              <w:rPr>
                <w:rFonts w:ascii="Arial" w:hAnsi="Arial" w:cs="Arial"/>
              </w:rPr>
              <w:t>KS ISO 8554-4:1987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ED6E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6282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155A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EEA" w14:textId="77777777" w:rsidR="00F23511" w:rsidRPr="00630E1C" w:rsidRDefault="00F23511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7D89EB8" w14:textId="77777777" w:rsidR="00780362" w:rsidRDefault="007803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3CAF9AF6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AF07C8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6855" w14:textId="77777777" w:rsidR="00AF07C8" w:rsidRDefault="00AF07C8" w:rsidP="007D7BDE">
      <w:r>
        <w:separator/>
      </w:r>
    </w:p>
  </w:endnote>
  <w:endnote w:type="continuationSeparator" w:id="0">
    <w:p w14:paraId="2D163AAF" w14:textId="77777777" w:rsidR="00AF07C8" w:rsidRDefault="00AF07C8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8D86" w14:textId="77777777" w:rsidR="00AF07C8" w:rsidRDefault="00AF07C8" w:rsidP="007D7BDE">
      <w:r>
        <w:separator/>
      </w:r>
    </w:p>
  </w:footnote>
  <w:footnote w:type="continuationSeparator" w:id="0">
    <w:p w14:paraId="3B832A28" w14:textId="77777777" w:rsidR="00AF07C8" w:rsidRDefault="00AF07C8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75A0"/>
    <w:multiLevelType w:val="hybridMultilevel"/>
    <w:tmpl w:val="8276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3"/>
  </w:num>
  <w:num w:numId="4" w16cid:durableId="772701614">
    <w:abstractNumId w:val="6"/>
  </w:num>
  <w:num w:numId="5" w16cid:durableId="1649359497">
    <w:abstractNumId w:val="9"/>
  </w:num>
  <w:num w:numId="6" w16cid:durableId="983973117">
    <w:abstractNumId w:val="12"/>
  </w:num>
  <w:num w:numId="7" w16cid:durableId="443383555">
    <w:abstractNumId w:val="3"/>
  </w:num>
  <w:num w:numId="8" w16cid:durableId="1308629810">
    <w:abstractNumId w:val="2"/>
  </w:num>
  <w:num w:numId="9" w16cid:durableId="539824954">
    <w:abstractNumId w:val="10"/>
  </w:num>
  <w:num w:numId="10" w16cid:durableId="1815022575">
    <w:abstractNumId w:val="1"/>
  </w:num>
  <w:num w:numId="11" w16cid:durableId="1248804292">
    <w:abstractNumId w:val="7"/>
  </w:num>
  <w:num w:numId="12" w16cid:durableId="1744983967">
    <w:abstractNumId w:val="8"/>
  </w:num>
  <w:num w:numId="13" w16cid:durableId="1814367914">
    <w:abstractNumId w:val="5"/>
  </w:num>
  <w:num w:numId="14" w16cid:durableId="161574489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26146"/>
    <w:rsid w:val="0014641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01D0F"/>
    <w:rsid w:val="00654DC7"/>
    <w:rsid w:val="00680852"/>
    <w:rsid w:val="00703562"/>
    <w:rsid w:val="00703CB1"/>
    <w:rsid w:val="00710322"/>
    <w:rsid w:val="007244A4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A15AB7"/>
    <w:rsid w:val="00A63AAC"/>
    <w:rsid w:val="00A663D6"/>
    <w:rsid w:val="00A87B44"/>
    <w:rsid w:val="00AB16F3"/>
    <w:rsid w:val="00AD6535"/>
    <w:rsid w:val="00AF07C8"/>
    <w:rsid w:val="00B04B5B"/>
    <w:rsid w:val="00B651B0"/>
    <w:rsid w:val="00B84CCF"/>
    <w:rsid w:val="00BA0183"/>
    <w:rsid w:val="00BF4F51"/>
    <w:rsid w:val="00BF6EDE"/>
    <w:rsid w:val="00C23675"/>
    <w:rsid w:val="00C734AC"/>
    <w:rsid w:val="00D711C5"/>
    <w:rsid w:val="00D71AB5"/>
    <w:rsid w:val="00DC0C45"/>
    <w:rsid w:val="00DC7D31"/>
    <w:rsid w:val="00DE4B09"/>
    <w:rsid w:val="00E00478"/>
    <w:rsid w:val="00E1291B"/>
    <w:rsid w:val="00E25CCB"/>
    <w:rsid w:val="00E33A80"/>
    <w:rsid w:val="00E41A20"/>
    <w:rsid w:val="00E67378"/>
    <w:rsid w:val="00EA2909"/>
    <w:rsid w:val="00EB7875"/>
    <w:rsid w:val="00EF484F"/>
    <w:rsid w:val="00EF6812"/>
    <w:rsid w:val="00EF7104"/>
    <w:rsid w:val="00F23511"/>
    <w:rsid w:val="00F32846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14</cp:revision>
  <dcterms:created xsi:type="dcterms:W3CDTF">2024-01-24T11:46:00Z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