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4C25" w14:textId="09C98896" w:rsidR="007D7BDE" w:rsidRPr="00556197" w:rsidRDefault="00703562" w:rsidP="00DE4B09">
      <w:pPr>
        <w:pStyle w:val="annex"/>
        <w:numPr>
          <w:ilvl w:val="0"/>
          <w:numId w:val="0"/>
        </w:numPr>
        <w:rPr>
          <w:rFonts w:ascii="Arial Narrow" w:hAnsi="Arial Narrow"/>
          <w:color w:val="auto"/>
          <w:sz w:val="22"/>
          <w:szCs w:val="22"/>
        </w:rPr>
      </w:pPr>
      <w:bookmarkStart w:id="0" w:name="_Toc20859731"/>
      <w:bookmarkStart w:id="1" w:name="_Toc20860264"/>
      <w:bookmarkStart w:id="2" w:name="_Toc20860798"/>
      <w:bookmarkStart w:id="3" w:name="_Toc23774359"/>
      <w:bookmarkStart w:id="4" w:name="_Toc24013020"/>
      <w:bookmarkStart w:id="5" w:name="_Toc471815045"/>
      <w:bookmarkStart w:id="6" w:name="_Toc471815533"/>
      <w:bookmarkStart w:id="7" w:name="_Toc471815688"/>
      <w:bookmarkStart w:id="8" w:name="_Toc471815948"/>
      <w:bookmarkStart w:id="9" w:name="_Toc471816104"/>
      <w:bookmarkStart w:id="10" w:name="_Toc474741740"/>
      <w:bookmarkStart w:id="11" w:name="_Toc474741898"/>
      <w:bookmarkStart w:id="12" w:name="_Toc474742056"/>
      <w:bookmarkStart w:id="13" w:name="_Toc474742213"/>
      <w:bookmarkStart w:id="14" w:name="_Toc474742546"/>
      <w:bookmarkStart w:id="15" w:name="_Ref509914401"/>
      <w:r>
        <w:t xml:space="preserve">APPENDIX </w:t>
      </w:r>
      <w:r w:rsidR="005D3435">
        <w:t>FF</w:t>
      </w:r>
      <w:r>
        <w:br/>
      </w:r>
      <w:r w:rsidR="007D7BDE" w:rsidRPr="215BD9FA">
        <w:rPr>
          <w:color w:val="auto"/>
          <w:sz w:val="22"/>
          <w:szCs w:val="22"/>
        </w:rPr>
        <w:t>SYSTEMATIC REVIEW FORM</w:t>
      </w:r>
      <w:bookmarkEnd w:id="0"/>
      <w:bookmarkEnd w:id="1"/>
      <w:bookmarkEnd w:id="2"/>
      <w:bookmarkEnd w:id="3"/>
      <w:bookmarkEnd w:id="4"/>
      <w:r w:rsidR="007D7BDE" w:rsidRPr="215BD9FA">
        <w:rPr>
          <w:color w:val="auto"/>
          <w:sz w:val="22"/>
          <w:szCs w:val="22"/>
        </w:rPr>
        <w:t xml:space="preserve">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672A6659" w14:textId="77777777" w:rsidR="007D7BDE" w:rsidRPr="00556197" w:rsidRDefault="007D7BDE" w:rsidP="007D7BDE"/>
    <w:p w14:paraId="0A37501D" w14:textId="77777777" w:rsidR="007D7BDE" w:rsidRPr="00556197" w:rsidRDefault="007D7BDE" w:rsidP="007D7BDE">
      <w:pPr>
        <w:pStyle w:val="ListParagraph"/>
        <w:rPr>
          <w:rFonts w:ascii="Arial" w:hAnsi="Arial" w:cs="Arial"/>
          <w:sz w:val="22"/>
          <w:szCs w:val="22"/>
        </w:rPr>
      </w:pPr>
    </w:p>
    <w:p w14:paraId="1B1FC77A" w14:textId="0DD942F6" w:rsidR="007D7BDE" w:rsidRPr="00556197" w:rsidRDefault="007D7BDE" w:rsidP="007D7BD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215BD9FA">
        <w:rPr>
          <w:rFonts w:ascii="Arial" w:hAnsi="Arial" w:cs="Arial"/>
          <w:b/>
          <w:bCs/>
        </w:rPr>
        <w:t>CPR183/F1</w:t>
      </w:r>
      <w:r w:rsidR="15483C66" w:rsidRPr="215BD9FA">
        <w:rPr>
          <w:rFonts w:ascii="Arial" w:hAnsi="Arial" w:cs="Arial"/>
          <w:b/>
          <w:bCs/>
        </w:rPr>
        <w:t>4</w:t>
      </w:r>
    </w:p>
    <w:p w14:paraId="576BF044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56197">
        <w:rPr>
          <w:rFonts w:ascii="Arial" w:hAnsi="Arial" w:cs="Arial"/>
          <w:b/>
          <w:bCs/>
        </w:rPr>
        <w:t>KENYA BUREAU OF STANDARDS</w:t>
      </w:r>
    </w:p>
    <w:p w14:paraId="5DAB6C7B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3962"/>
        <w:gridCol w:w="2910"/>
      </w:tblGrid>
      <w:tr w:rsidR="007D7BDE" w:rsidRPr="00556197" w14:paraId="1C2E1737" w14:textId="77777777" w:rsidTr="2C417ADF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A6A5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Document Type: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918F" w14:textId="3B8554C4" w:rsidR="007D7BDE" w:rsidRPr="00556197" w:rsidRDefault="0A6010DB" w:rsidP="2C417ADF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2C417ADF">
              <w:rPr>
                <w:rFonts w:ascii="Arial" w:hAnsi="Arial" w:cs="Arial"/>
                <w:b/>
                <w:bCs/>
              </w:rPr>
              <w:t>Systematic Review Questionnaire</w:t>
            </w:r>
          </w:p>
        </w:tc>
      </w:tr>
      <w:tr w:rsidR="007D7BDE" w:rsidRPr="00556197" w14:paraId="4DDAF4A0" w14:textId="77777777" w:rsidTr="2C417ADF">
        <w:trPr>
          <w:trHeight w:val="368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189C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Dates: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2CDB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</w:rPr>
              <w:t>Circulation date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66CA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</w:rPr>
              <w:t>Closing date</w:t>
            </w:r>
          </w:p>
        </w:tc>
      </w:tr>
      <w:tr w:rsidR="007D7BDE" w:rsidRPr="00556197" w14:paraId="7DB7B20B" w14:textId="77777777" w:rsidTr="2C417ADF">
        <w:trPr>
          <w:trHeight w:val="557"/>
        </w:trPr>
        <w:tc>
          <w:tcPr>
            <w:tcW w:w="0" w:type="auto"/>
            <w:vMerge/>
            <w:vAlign w:val="center"/>
          </w:tcPr>
          <w:p w14:paraId="02EB378F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0B1F" w14:textId="6E8B6CA1" w:rsidR="007D7BDE" w:rsidRPr="00ED0F9E" w:rsidRDefault="00ED0F9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ED0F9E">
              <w:rPr>
                <w:rFonts w:ascii="Arial" w:hAnsi="Arial" w:cs="Arial"/>
              </w:rPr>
              <w:t>25</w:t>
            </w:r>
            <w:r w:rsidRPr="00ED0F9E">
              <w:rPr>
                <w:rFonts w:ascii="Arial" w:hAnsi="Arial" w:cs="Arial"/>
                <w:vertAlign w:val="superscript"/>
              </w:rPr>
              <w:t>th</w:t>
            </w:r>
            <w:r w:rsidRPr="00ED0F9E">
              <w:rPr>
                <w:rFonts w:ascii="Arial" w:hAnsi="Arial" w:cs="Arial"/>
              </w:rPr>
              <w:t xml:space="preserve"> January 2024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474E" w14:textId="194CA6D2" w:rsidR="007D7BDE" w:rsidRPr="00ED0F9E" w:rsidRDefault="00736D3B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2024</w:t>
            </w:r>
          </w:p>
        </w:tc>
      </w:tr>
      <w:tr w:rsidR="007D7BDE" w:rsidRPr="00556197" w14:paraId="0E9E7655" w14:textId="77777777" w:rsidTr="2C417ADF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8B01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TC Secretary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8D7B" w14:textId="515854D8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  <w:b/>
                <w:bCs/>
              </w:rPr>
              <w:t xml:space="preserve">This form shall be filled, signed and returned to Kenya Bureau of Standards for the attention of </w:t>
            </w:r>
            <w:r w:rsidR="00E33A80">
              <w:rPr>
                <w:rFonts w:ascii="Arial" w:hAnsi="Arial" w:cs="Arial"/>
                <w:b/>
                <w:bCs/>
              </w:rPr>
              <w:t>Eng. Leonard Kiprono at kipchumbal@kebs.org</w:t>
            </w:r>
          </w:p>
        </w:tc>
      </w:tr>
    </w:tbl>
    <w:p w14:paraId="6A05A80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60E59087" w14:textId="77777777" w:rsidR="007D7BDE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The Kenya Bureau of Standards </w:t>
      </w:r>
      <w:r>
        <w:rPr>
          <w:rFonts w:ascii="Arial" w:hAnsi="Arial" w:cs="Arial"/>
        </w:rPr>
        <w:t>is in the process of reviewing</w:t>
      </w:r>
      <w:r w:rsidRPr="00556197">
        <w:rPr>
          <w:rFonts w:ascii="Arial" w:hAnsi="Arial" w:cs="Arial"/>
        </w:rPr>
        <w:t xml:space="preserve"> the Kenya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as detailed in the attached list of Kenya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for Systematic Review.</w:t>
      </w:r>
    </w:p>
    <w:p w14:paraId="5A39BBE3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341770F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We are therefore seeking views from potential users in respect of relevance and effectiveness of the attached standard(s) in addressing current market needs, regulatory needs and scientific and technological development.  </w:t>
      </w:r>
    </w:p>
    <w:p w14:paraId="41C8F396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74429AB6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The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are available at the Kenya Bureau of Standards Information Centre.  Please tick (mark) and fill your preference of the listed option.  (If the spaces provided are not enough, please attach a separate sheet of paper).</w:t>
      </w:r>
    </w:p>
    <w:p w14:paraId="72A3D3EC" w14:textId="77777777" w:rsidR="007D7BDE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E8E947A" w14:textId="77777777" w:rsidR="00E33A80" w:rsidRPr="00E33A80" w:rsidRDefault="00E33A80" w:rsidP="00E33A8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33A80">
        <w:rPr>
          <w:rFonts w:ascii="Arial" w:hAnsi="Arial" w:cs="Arial"/>
          <w:sz w:val="22"/>
          <w:szCs w:val="22"/>
        </w:rPr>
        <w:t xml:space="preserve">KS ISO 8323:1985 Kenya Standard — Specification for freight containers — Air/surface (intermodal) </w:t>
      </w:r>
    </w:p>
    <w:p w14:paraId="11EDA600" w14:textId="31F4FCAF" w:rsidR="00E33A80" w:rsidRDefault="00E33A80" w:rsidP="00E33A8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33A80">
        <w:rPr>
          <w:rFonts w:ascii="Arial" w:hAnsi="Arial" w:cs="Arial"/>
          <w:sz w:val="22"/>
          <w:szCs w:val="22"/>
        </w:rPr>
        <w:t>KS ISO 830:1999 Kenya Standard — Specification for freight containers — Vocabulary</w:t>
      </w:r>
    </w:p>
    <w:p w14:paraId="01C36066" w14:textId="77777777" w:rsidR="00290FCF" w:rsidRPr="00290FCF" w:rsidRDefault="00290FCF" w:rsidP="00290FC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90FCF">
        <w:rPr>
          <w:rFonts w:ascii="Arial" w:hAnsi="Arial" w:cs="Arial"/>
          <w:sz w:val="22"/>
          <w:szCs w:val="22"/>
        </w:rPr>
        <w:t>KS ISO 10374:1991 Kenya Standard — Freight containers — Automatic identification.</w:t>
      </w:r>
    </w:p>
    <w:p w14:paraId="7B6D91C0" w14:textId="77777777" w:rsidR="00290FCF" w:rsidRDefault="00290FCF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C68261" w14:textId="77777777" w:rsidR="007D7BDE" w:rsidRDefault="007D7BDE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indicate your choice out of the following actions which you prefer to be taken on this Kenya Standard.</w:t>
      </w:r>
    </w:p>
    <w:p w14:paraId="0E27B00A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2070"/>
        <w:gridCol w:w="1800"/>
        <w:gridCol w:w="1260"/>
        <w:gridCol w:w="1530"/>
        <w:gridCol w:w="1620"/>
      </w:tblGrid>
      <w:tr w:rsidR="00E33A80" w:rsidRPr="00630E1C" w14:paraId="0880C676" w14:textId="77777777" w:rsidTr="00E33A80">
        <w:trPr>
          <w:tblHeader/>
        </w:trPr>
        <w:tc>
          <w:tcPr>
            <w:tcW w:w="805" w:type="dxa"/>
          </w:tcPr>
          <w:p w14:paraId="664DA068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bookmarkStart w:id="16" w:name="_Hlk54542784"/>
            <w:r w:rsidRPr="00630E1C">
              <w:rPr>
                <w:rFonts w:ascii="Arial" w:hAnsi="Arial" w:cs="Arial"/>
                <w:b/>
              </w:rPr>
              <w:t>S/No.</w:t>
            </w:r>
          </w:p>
        </w:tc>
        <w:tc>
          <w:tcPr>
            <w:tcW w:w="2070" w:type="dxa"/>
          </w:tcPr>
          <w:p w14:paraId="4B0F9038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630E1C">
              <w:rPr>
                <w:rFonts w:ascii="Arial" w:hAnsi="Arial" w:cs="Arial"/>
                <w:b/>
              </w:rPr>
              <w:t>STANDARD NUMBER</w:t>
            </w:r>
          </w:p>
        </w:tc>
        <w:tc>
          <w:tcPr>
            <w:tcW w:w="1800" w:type="dxa"/>
          </w:tcPr>
          <w:p w14:paraId="2F1C9766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CONFIRMATION</w:t>
            </w:r>
          </w:p>
        </w:tc>
        <w:tc>
          <w:tcPr>
            <w:tcW w:w="1260" w:type="dxa"/>
          </w:tcPr>
          <w:p w14:paraId="76E902D6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530" w:type="dxa"/>
          </w:tcPr>
          <w:p w14:paraId="641EC353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AMENDMENT</w:t>
            </w:r>
          </w:p>
        </w:tc>
        <w:tc>
          <w:tcPr>
            <w:tcW w:w="1620" w:type="dxa"/>
          </w:tcPr>
          <w:p w14:paraId="0B384376" w14:textId="77777777" w:rsidR="00E33A80" w:rsidRPr="008538AE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WITHDRAWAL</w:t>
            </w:r>
          </w:p>
        </w:tc>
      </w:tr>
      <w:tr w:rsidR="00E33A80" w:rsidRPr="00630E1C" w14:paraId="5CBACF1C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4F4A4002" w14:textId="77777777" w:rsidR="00E33A80" w:rsidRPr="00630E1C" w:rsidRDefault="00E33A80" w:rsidP="00F746A7">
            <w:pPr>
              <w:spacing w:before="120" w:after="120"/>
              <w:ind w:left="720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6E866DD5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36306DCE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7AF14130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145EC7F9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132A66EA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</w:tr>
      <w:tr w:rsidR="00E33A80" w:rsidRPr="00630E1C" w14:paraId="0476670C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568B" w14:textId="77777777" w:rsidR="00E33A80" w:rsidRPr="00630E1C" w:rsidRDefault="00E33A80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BF28" w14:textId="307C31D1" w:rsidR="00E33A80" w:rsidRPr="00630E1C" w:rsidRDefault="00E33A80" w:rsidP="00E33A8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3A80">
              <w:rPr>
                <w:rFonts w:ascii="Arial" w:hAnsi="Arial" w:cs="Arial"/>
                <w:sz w:val="22"/>
                <w:szCs w:val="22"/>
              </w:rPr>
              <w:t>KS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3A80">
              <w:rPr>
                <w:rFonts w:ascii="Arial" w:hAnsi="Arial" w:cs="Arial"/>
                <w:sz w:val="22"/>
                <w:szCs w:val="22"/>
              </w:rPr>
              <w:t>ISO 8323:1985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1EE6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2E55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1F03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8F69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E33A80" w:rsidRPr="00630E1C" w14:paraId="53350FC8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D7CE" w14:textId="77777777" w:rsidR="00E33A80" w:rsidRPr="00630E1C" w:rsidRDefault="00E33A80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C643" w14:textId="7E45D284" w:rsidR="00E33A80" w:rsidRPr="00630E1C" w:rsidRDefault="00E33A80" w:rsidP="00F746A7">
            <w:pPr>
              <w:rPr>
                <w:rFonts w:ascii="Arial" w:hAnsi="Arial" w:cs="Arial"/>
              </w:rPr>
            </w:pPr>
            <w:r w:rsidRPr="00E33A80">
              <w:rPr>
                <w:rFonts w:ascii="Arial" w:hAnsi="Arial" w:cs="Arial"/>
                <w:sz w:val="22"/>
                <w:szCs w:val="22"/>
              </w:rPr>
              <w:t>KS ISO 830:1999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DCAB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6E46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71B0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22F7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290FCF" w:rsidRPr="00630E1C" w14:paraId="34AA49A3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08CD" w14:textId="77777777" w:rsidR="00290FCF" w:rsidRPr="00630E1C" w:rsidRDefault="00290FCF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7691" w14:textId="03D7C28B" w:rsidR="00290FCF" w:rsidRPr="00E33A80" w:rsidRDefault="00290FCF" w:rsidP="00F746A7">
            <w:pPr>
              <w:rPr>
                <w:rFonts w:ascii="Arial" w:hAnsi="Arial" w:cs="Arial"/>
                <w:sz w:val="22"/>
                <w:szCs w:val="22"/>
              </w:rPr>
            </w:pPr>
            <w:r w:rsidRPr="00290FCF">
              <w:rPr>
                <w:rFonts w:ascii="Arial" w:hAnsi="Arial" w:cs="Arial"/>
                <w:sz w:val="22"/>
                <w:szCs w:val="22"/>
              </w:rPr>
              <w:t>KS ISO 10374:1991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6733" w14:textId="77777777" w:rsidR="00290FCF" w:rsidRPr="00630E1C" w:rsidRDefault="00290FCF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F727" w14:textId="77777777" w:rsidR="00290FCF" w:rsidRPr="00630E1C" w:rsidRDefault="00290FCF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7519" w14:textId="77777777" w:rsidR="00290FCF" w:rsidRPr="00630E1C" w:rsidRDefault="00290FCF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296E" w14:textId="77777777" w:rsidR="00290FCF" w:rsidRPr="00630E1C" w:rsidRDefault="00290FCF" w:rsidP="00F746A7">
            <w:pPr>
              <w:rPr>
                <w:rFonts w:ascii="Arial" w:hAnsi="Arial" w:cs="Arial"/>
                <w:color w:val="000000"/>
              </w:rPr>
            </w:pPr>
          </w:p>
        </w:tc>
      </w:tr>
      <w:bookmarkEnd w:id="16"/>
    </w:tbl>
    <w:p w14:paraId="3DEEC66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2590B058" w14:textId="77777777" w:rsidR="00290FCF" w:rsidRDefault="00290FCF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6BF26BE3" w14:textId="77777777" w:rsidR="00290FCF" w:rsidRDefault="00290FCF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0056C06E" w14:textId="77777777" w:rsidR="00290FCF" w:rsidRDefault="00290FCF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564FB2BC" w14:textId="77777777" w:rsidR="00290FCF" w:rsidRDefault="00290FCF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7B32C55B" w14:textId="77777777" w:rsidR="00290FCF" w:rsidRDefault="00290FCF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67A6DB9" w14:textId="4A88BFCC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</w:t>
      </w:r>
      <w:r w:rsidRPr="00556197">
        <w:rPr>
          <w:rFonts w:ascii="Arial" w:hAnsi="Arial" w:cs="Arial"/>
        </w:rPr>
        <w:t xml:space="preserve">ustification </w:t>
      </w:r>
      <w:r>
        <w:rPr>
          <w:rFonts w:ascii="Arial" w:hAnsi="Arial" w:cs="Arial"/>
        </w:rPr>
        <w:t xml:space="preserve">for revision, amendment or withdrawal </w:t>
      </w:r>
      <w:r w:rsidRPr="00556197">
        <w:rPr>
          <w:rFonts w:ascii="Arial" w:hAnsi="Arial" w:cs="Arial"/>
        </w:rPr>
        <w:t>(cite specific clauses and wording preferred):</w:t>
      </w:r>
    </w:p>
    <w:p w14:paraId="740A3AC4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656B9AB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45FB0818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3517D294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Name and (of respondent)………………………………………………          Position…………………</w:t>
      </w:r>
    </w:p>
    <w:p w14:paraId="049F31CB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0C1FA27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Signature: …………………………………………………….</w:t>
      </w:r>
    </w:p>
    <w:p w14:paraId="53128261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4F16C1B6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On behalf of: </w:t>
      </w:r>
      <w:r w:rsidRPr="00556197">
        <w:rPr>
          <w:rFonts w:ascii="Arial" w:hAnsi="Arial" w:cs="Arial"/>
        </w:rPr>
        <w:tab/>
        <w:t>(Name of organization)</w:t>
      </w:r>
    </w:p>
    <w:p w14:paraId="62486C05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3101716D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Date:</w:t>
      </w:r>
      <w:r w:rsidRPr="00556197">
        <w:rPr>
          <w:rFonts w:ascii="Arial" w:hAnsi="Arial" w:cs="Arial"/>
        </w:rPr>
        <w:tab/>
      </w:r>
    </w:p>
    <w:p w14:paraId="4101652C" w14:textId="77777777" w:rsidR="007D7BDE" w:rsidRPr="00556197" w:rsidRDefault="007D7BDE" w:rsidP="007D7BDE">
      <w:pPr>
        <w:tabs>
          <w:tab w:val="right" w:leader="dot" w:pos="360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B9F1E14" w14:textId="77777777" w:rsidR="007D7BDE" w:rsidRPr="00556197" w:rsidRDefault="007D7BDE" w:rsidP="007D7BDE">
      <w:pPr>
        <w:tabs>
          <w:tab w:val="right" w:leader="dot" w:pos="360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556197">
        <w:rPr>
          <w:rFonts w:ascii="Arial" w:hAnsi="Arial" w:cs="Arial"/>
          <w:b/>
          <w:bCs/>
        </w:rPr>
        <w:t xml:space="preserve">NOTE:  </w:t>
      </w:r>
      <w:r w:rsidRPr="00556197">
        <w:rPr>
          <w:rFonts w:ascii="Arial" w:hAnsi="Arial" w:cs="Arial"/>
          <w:bCs/>
        </w:rPr>
        <w:t xml:space="preserve">Absence of any reply or comments shall be deemed to be an acceptance of the proposal for confirmation and </w:t>
      </w:r>
      <w:r w:rsidRPr="00556197">
        <w:rPr>
          <w:rFonts w:ascii="Arial" w:hAnsi="Arial" w:cs="Arial"/>
          <w:b/>
        </w:rPr>
        <w:t>shall constitute an approval vote</w:t>
      </w:r>
      <w:r w:rsidRPr="00556197">
        <w:rPr>
          <w:rFonts w:ascii="Arial" w:hAnsi="Arial" w:cs="Arial"/>
          <w:bCs/>
        </w:rPr>
        <w:t xml:space="preserve">. </w:t>
      </w:r>
    </w:p>
    <w:p w14:paraId="4B99056E" w14:textId="77777777" w:rsidR="007D7BDE" w:rsidRDefault="007D7BDE" w:rsidP="007D7BDE">
      <w:pPr>
        <w:rPr>
          <w:rFonts w:ascii="Verdana" w:hAnsi="Verdana"/>
          <w:color w:val="000000"/>
          <w:sz w:val="16"/>
          <w:szCs w:val="16"/>
        </w:rPr>
      </w:pPr>
    </w:p>
    <w:sectPr w:rsidR="007D7BDE" w:rsidSect="005D1CA8">
      <w:footerReference w:type="default" r:id="rId10"/>
      <w:headerReference w:type="first" r:id="rId11"/>
      <w:footerReference w:type="first" r:id="rId12"/>
      <w:pgSz w:w="11909" w:h="16834" w:code="9"/>
      <w:pgMar w:top="1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DFD42" w14:textId="77777777" w:rsidR="005D1CA8" w:rsidRDefault="005D1CA8" w:rsidP="007D7BDE">
      <w:r>
        <w:separator/>
      </w:r>
    </w:p>
  </w:endnote>
  <w:endnote w:type="continuationSeparator" w:id="0">
    <w:p w14:paraId="5465BC34" w14:textId="77777777" w:rsidR="005D1CA8" w:rsidRDefault="005D1CA8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9DE0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7505E1">
      <w:rPr>
        <w:rStyle w:val="PageNumber"/>
        <w:b/>
        <w:noProof/>
      </w:rPr>
      <w:t>3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7505E1">
      <w:rPr>
        <w:rStyle w:val="PageNumber"/>
        <w:noProof/>
      </w:rPr>
      <w:t>3</w:t>
    </w:r>
    <w:r w:rsidRPr="00FF25C7">
      <w:rPr>
        <w:rStyle w:val="PageNumber"/>
      </w:rPr>
      <w:fldChar w:fldCharType="end"/>
    </w:r>
  </w:p>
  <w:p w14:paraId="1299C43A" w14:textId="77777777" w:rsidR="007D7BDE" w:rsidRPr="008F5151" w:rsidRDefault="007D7BDE" w:rsidP="008F5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8B6F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7505E1">
      <w:rPr>
        <w:rStyle w:val="PageNumber"/>
        <w:b/>
        <w:noProof/>
      </w:rPr>
      <w:t>1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7505E1">
      <w:rPr>
        <w:rStyle w:val="PageNumber"/>
        <w:noProof/>
      </w:rPr>
      <w:t>1</w:t>
    </w:r>
    <w:r w:rsidRPr="00FF25C7">
      <w:rPr>
        <w:rStyle w:val="PageNumber"/>
      </w:rPr>
      <w:fldChar w:fldCharType="end"/>
    </w:r>
  </w:p>
  <w:p w14:paraId="0562CB0E" w14:textId="77777777" w:rsidR="007D7BDE" w:rsidRPr="008F5151" w:rsidRDefault="007D7BDE" w:rsidP="008F5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6D335" w14:textId="77777777" w:rsidR="005D1CA8" w:rsidRDefault="005D1CA8" w:rsidP="007D7BDE">
      <w:r>
        <w:separator/>
      </w:r>
    </w:p>
  </w:footnote>
  <w:footnote w:type="continuationSeparator" w:id="0">
    <w:p w14:paraId="1927CD0A" w14:textId="77777777" w:rsidR="005D1CA8" w:rsidRDefault="005D1CA8" w:rsidP="007D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6258" w14:textId="0D6E9D84" w:rsidR="005D3435" w:rsidRDefault="005D3435" w:rsidP="005D3435">
    <w:pPr>
      <w:pStyle w:val="Header"/>
      <w:jc w:val="center"/>
    </w:pPr>
    <w:r w:rsidRPr="00796352">
      <w:rPr>
        <w:rFonts w:ascii="Arial Narrow" w:hAnsi="Arial Narrow"/>
        <w:noProof/>
        <w:sz w:val="24"/>
        <w:szCs w:val="24"/>
        <w:lang w:eastAsia="en-GB"/>
      </w:rPr>
      <w:drawing>
        <wp:inline distT="0" distB="0" distL="0" distR="0" wp14:anchorId="679D98BB" wp14:editId="23F93E96">
          <wp:extent cx="2101515" cy="598532"/>
          <wp:effectExtent l="0" t="0" r="0" b="0"/>
          <wp:docPr id="4" name="Picture 4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57" b="12360"/>
                  <a:stretch>
                    <a:fillRect/>
                  </a:stretch>
                </pic:blipFill>
                <pic:spPr bwMode="auto">
                  <a:xfrm>
                    <a:off x="0" y="0"/>
                    <a:ext cx="2129133" cy="606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8243135"/>
    <w:multiLevelType w:val="hybridMultilevel"/>
    <w:tmpl w:val="2DCE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C70B65"/>
    <w:multiLevelType w:val="hybridMultilevel"/>
    <w:tmpl w:val="F176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B789B"/>
    <w:multiLevelType w:val="hybridMultilevel"/>
    <w:tmpl w:val="3C4A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2027516001">
    <w:abstractNumId w:val="2"/>
  </w:num>
  <w:num w:numId="2" w16cid:durableId="1639339986">
    <w:abstractNumId w:val="0"/>
  </w:num>
  <w:num w:numId="3" w16cid:durableId="1171945868">
    <w:abstractNumId w:val="6"/>
  </w:num>
  <w:num w:numId="4" w16cid:durableId="772701614">
    <w:abstractNumId w:val="3"/>
  </w:num>
  <w:num w:numId="5" w16cid:durableId="1649359497">
    <w:abstractNumId w:val="4"/>
  </w:num>
  <w:num w:numId="6" w16cid:durableId="983973117">
    <w:abstractNumId w:val="5"/>
  </w:num>
  <w:num w:numId="7" w16cid:durableId="44338355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DE"/>
    <w:rsid w:val="000250FB"/>
    <w:rsid w:val="0003199D"/>
    <w:rsid w:val="00041973"/>
    <w:rsid w:val="00043F37"/>
    <w:rsid w:val="00074575"/>
    <w:rsid w:val="000A35DF"/>
    <w:rsid w:val="000A5E80"/>
    <w:rsid w:val="000C4E32"/>
    <w:rsid w:val="00103C02"/>
    <w:rsid w:val="00141F91"/>
    <w:rsid w:val="00146B64"/>
    <w:rsid w:val="00154D57"/>
    <w:rsid w:val="00161F8F"/>
    <w:rsid w:val="001D112C"/>
    <w:rsid w:val="002236B8"/>
    <w:rsid w:val="00226FF2"/>
    <w:rsid w:val="00241E4B"/>
    <w:rsid w:val="00242755"/>
    <w:rsid w:val="00282D9D"/>
    <w:rsid w:val="00290FCF"/>
    <w:rsid w:val="002E03CE"/>
    <w:rsid w:val="002E12DF"/>
    <w:rsid w:val="002E3F7C"/>
    <w:rsid w:val="00350BFA"/>
    <w:rsid w:val="0037216D"/>
    <w:rsid w:val="003A2DFD"/>
    <w:rsid w:val="003C4A6C"/>
    <w:rsid w:val="003F2C4E"/>
    <w:rsid w:val="00402707"/>
    <w:rsid w:val="00452734"/>
    <w:rsid w:val="00506AFA"/>
    <w:rsid w:val="005965CF"/>
    <w:rsid w:val="005D1CA8"/>
    <w:rsid w:val="005D3435"/>
    <w:rsid w:val="005D3E09"/>
    <w:rsid w:val="005E2F92"/>
    <w:rsid w:val="00680852"/>
    <w:rsid w:val="00703562"/>
    <w:rsid w:val="00703CB1"/>
    <w:rsid w:val="00710322"/>
    <w:rsid w:val="007244A4"/>
    <w:rsid w:val="00736D3B"/>
    <w:rsid w:val="007505E1"/>
    <w:rsid w:val="00756E07"/>
    <w:rsid w:val="00766B20"/>
    <w:rsid w:val="007D5546"/>
    <w:rsid w:val="007D7129"/>
    <w:rsid w:val="007D7BDE"/>
    <w:rsid w:val="00810E69"/>
    <w:rsid w:val="008572A5"/>
    <w:rsid w:val="00877DFF"/>
    <w:rsid w:val="00893D7E"/>
    <w:rsid w:val="008B3FDD"/>
    <w:rsid w:val="00A15AB7"/>
    <w:rsid w:val="00A63AAC"/>
    <w:rsid w:val="00A87B44"/>
    <w:rsid w:val="00AB16F3"/>
    <w:rsid w:val="00B04B5B"/>
    <w:rsid w:val="00BA0183"/>
    <w:rsid w:val="00BF6EDE"/>
    <w:rsid w:val="00C23675"/>
    <w:rsid w:val="00C6658D"/>
    <w:rsid w:val="00C734AC"/>
    <w:rsid w:val="00D711C5"/>
    <w:rsid w:val="00DC7D31"/>
    <w:rsid w:val="00DE4B09"/>
    <w:rsid w:val="00E00478"/>
    <w:rsid w:val="00E1291B"/>
    <w:rsid w:val="00E25CCB"/>
    <w:rsid w:val="00E33A80"/>
    <w:rsid w:val="00E41A20"/>
    <w:rsid w:val="00E67378"/>
    <w:rsid w:val="00EB7875"/>
    <w:rsid w:val="00ED0F9E"/>
    <w:rsid w:val="00EF484F"/>
    <w:rsid w:val="00EF6812"/>
    <w:rsid w:val="00EF7104"/>
    <w:rsid w:val="00F701C2"/>
    <w:rsid w:val="00F87FFB"/>
    <w:rsid w:val="00FE724B"/>
    <w:rsid w:val="085E868E"/>
    <w:rsid w:val="0A6010DB"/>
    <w:rsid w:val="15483C66"/>
    <w:rsid w:val="215BD9FA"/>
    <w:rsid w:val="226A7C50"/>
    <w:rsid w:val="2C417ADF"/>
    <w:rsid w:val="3F43EDB3"/>
    <w:rsid w:val="6B7C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A03EA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504a35-789e-4d8d-b8c2-abbc90fba5f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834FEB3E1FC44B95698A87D686369" ma:contentTypeVersion="6" ma:contentTypeDescription="Create a new document." ma:contentTypeScope="" ma:versionID="1032243f69c6c4bb4412093d1ecc930a">
  <xsd:schema xmlns:xsd="http://www.w3.org/2001/XMLSchema" xmlns:xs="http://www.w3.org/2001/XMLSchema" xmlns:p="http://schemas.microsoft.com/office/2006/metadata/properties" xmlns:ns2="54504a35-789e-4d8d-b8c2-abbc90fba5fd" xmlns:ns3="989894b8-112b-43d2-85cf-ceb42a5602fa" targetNamespace="http://schemas.microsoft.com/office/2006/metadata/properties" ma:root="true" ma:fieldsID="bc007724e1e817ef14033439d568e702" ns2:_="" ns3:_="">
    <xsd:import namespace="54504a35-789e-4d8d-b8c2-abbc90fba5fd"/>
    <xsd:import namespace="989894b8-112b-43d2-85cf-ceb42a5602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4a35-789e-4d8d-b8c2-abbc90fba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894b8-112b-43d2-85cf-ceb42a560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B5AB7E-EE04-4C35-B20A-3D6FA88AEC88}">
  <ds:schemaRefs>
    <ds:schemaRef ds:uri="http://schemas.microsoft.com/office/2006/metadata/properties"/>
    <ds:schemaRef ds:uri="http://schemas.microsoft.com/office/infopath/2007/PartnerControls"/>
    <ds:schemaRef ds:uri="54504a35-789e-4d8d-b8c2-abbc90fba5fd"/>
  </ds:schemaRefs>
</ds:datastoreItem>
</file>

<file path=customXml/itemProps2.xml><?xml version="1.0" encoding="utf-8"?>
<ds:datastoreItem xmlns:ds="http://schemas.openxmlformats.org/officeDocument/2006/customXml" ds:itemID="{E627886F-A92E-4E9D-BF63-8536304CB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5E666-03B1-46CF-AD33-6287B0FEC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4a35-789e-4d8d-b8c2-abbc90fba5fd"/>
    <ds:schemaRef ds:uri="989894b8-112b-43d2-85cf-ceb42a560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ADMIN</cp:lastModifiedBy>
  <cp:revision>6</cp:revision>
  <dcterms:created xsi:type="dcterms:W3CDTF">2024-01-24T11:46:00Z</dcterms:created>
  <dcterms:modified xsi:type="dcterms:W3CDTF">2024-01-29T13:24:00Z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0x010100ADA834FEB3E1FC44B95698A87D686369</vt:lpwstr>
  </property>
  <property fmtid="{D5CDD505-2E9C-101B-9397-08002B2CF9AE}" pid="3" name="Order">
    <vt:r8>591600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