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4" w:rsidRDefault="00161EC4" w:rsidP="000A5E80">
      <w:pPr>
        <w:pStyle w:val="annex"/>
        <w:numPr>
          <w:ilvl w:val="0"/>
          <w:numId w:val="0"/>
        </w:num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</w:p>
    <w:p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r>
        <w:t>APPENDIX BB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bCs w:val="0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lang w:val="nl-NL"/>
        </w:rPr>
      </w:pPr>
      <w:r>
        <w:rPr>
          <w:rFonts w:ascii="Arial Narrow" w:hAnsi="Arial Narrow" w:cs="Arial"/>
          <w:b/>
          <w:lang w:val="nl-NL"/>
        </w:rPr>
        <w:t>CPR183</w:t>
      </w:r>
      <w:r w:rsidRPr="00556197">
        <w:rPr>
          <w:rFonts w:ascii="Arial Narrow" w:hAnsi="Arial Narrow" w:cs="Arial"/>
          <w:b/>
          <w:lang w:val="nl-NL"/>
        </w:rPr>
        <w:t>/F1</w:t>
      </w:r>
      <w:r>
        <w:rPr>
          <w:rFonts w:ascii="Arial Narrow" w:hAnsi="Arial Narrow" w:cs="Arial"/>
          <w:b/>
          <w:lang w:val="nl-NL"/>
        </w:rPr>
        <w:t>5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0"/>
        <w:gridCol w:w="2913"/>
      </w:tblGrid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Adoption proposal</w:t>
            </w:r>
          </w:p>
        </w:tc>
      </w:tr>
      <w:tr w:rsidR="007D7BDE" w:rsidRPr="00BB5A1E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Closing date</w:t>
            </w:r>
          </w:p>
        </w:tc>
      </w:tr>
      <w:tr w:rsidR="007D7BDE" w:rsidRPr="00BB5A1E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23/01/2024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24/02/2024</w:t>
            </w:r>
          </w:p>
        </w:tc>
      </w:tr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This form shall be filled, signed and returned to Kenya Bureau of S</w:t>
            </w:r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tandards for the attention of </w:t>
            </w:r>
            <w:hyperlink r:id="rId7" w:history="1">
              <w:r w:rsidR="00BB5A1E" w:rsidRPr="00CE6C83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tonuiw@kebs.org</w:t>
              </w:r>
            </w:hyperlink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:rsidR="007D7BDE" w:rsidRPr="00BB5A1E" w:rsidRDefault="00BB5A1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Number: </w:t>
      </w:r>
      <w:r w:rsidRPr="00F56CAD">
        <w:rPr>
          <w:rFonts w:ascii="Arial Narrow" w:hAnsi="Arial Narrow" w:cs="Arial"/>
          <w:b/>
          <w:sz w:val="24"/>
          <w:szCs w:val="24"/>
        </w:rPr>
        <w:t>ISO</w:t>
      </w:r>
      <w:r w:rsidR="005226FC" w:rsidRPr="00F56CAD">
        <w:rPr>
          <w:rFonts w:ascii="Arial Narrow" w:hAnsi="Arial Narrow" w:cs="Arial"/>
          <w:b/>
          <w:sz w:val="24"/>
          <w:szCs w:val="24"/>
        </w:rPr>
        <w:t xml:space="preserve"> </w:t>
      </w:r>
      <w:r w:rsidR="00361A40">
        <w:rPr>
          <w:rFonts w:ascii="Arial Narrow" w:hAnsi="Arial Narrow" w:cs="Arial"/>
          <w:b/>
          <w:sz w:val="24"/>
          <w:szCs w:val="24"/>
        </w:rPr>
        <w:t>9073-</w:t>
      </w:r>
      <w:r w:rsidR="00BA644A">
        <w:rPr>
          <w:rFonts w:ascii="Arial Narrow" w:hAnsi="Arial Narrow" w:cs="Arial"/>
          <w:b/>
          <w:sz w:val="24"/>
          <w:szCs w:val="24"/>
        </w:rPr>
        <w:t>14</w:t>
      </w:r>
      <w:r w:rsidR="00361A40">
        <w:rPr>
          <w:rFonts w:ascii="Arial Narrow" w:hAnsi="Arial Narrow" w:cs="Arial"/>
          <w:b/>
          <w:sz w:val="24"/>
          <w:szCs w:val="24"/>
        </w:rPr>
        <w:t>:2023</w:t>
      </w:r>
    </w:p>
    <w:p w:rsidR="00361A40" w:rsidRPr="00361A40" w:rsidRDefault="005E76C5" w:rsidP="00361A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F56CAD">
        <w:rPr>
          <w:rFonts w:ascii="Arial Narrow" w:hAnsi="Arial Narrow" w:cs="Arial"/>
          <w:b/>
          <w:sz w:val="24"/>
          <w:szCs w:val="24"/>
        </w:rPr>
        <w:t>Title</w:t>
      </w:r>
      <w:r w:rsidR="00F56CAD" w:rsidRPr="00F56CAD">
        <w:rPr>
          <w:rFonts w:ascii="Arial Narrow" w:hAnsi="Arial Narrow" w:cs="Arial"/>
          <w:b/>
          <w:sz w:val="24"/>
          <w:szCs w:val="24"/>
        </w:rPr>
        <w:t xml:space="preserve">: </w:t>
      </w:r>
      <w:r w:rsidR="00361A40" w:rsidRPr="00361A40">
        <w:rPr>
          <w:rFonts w:ascii="Arial Narrow" w:hAnsi="Arial Narrow" w:cs="Arial"/>
          <w:b/>
          <w:sz w:val="24"/>
          <w:szCs w:val="24"/>
        </w:rPr>
        <w:t>Nonwovens</w:t>
      </w:r>
    </w:p>
    <w:p w:rsidR="00062677" w:rsidRPr="00062677" w:rsidRDefault="00361A40" w:rsidP="00361A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361A40">
        <w:rPr>
          <w:rFonts w:ascii="Arial Narrow" w:hAnsi="Arial Narrow" w:cs="Arial"/>
          <w:b/>
          <w:sz w:val="24"/>
          <w:szCs w:val="24"/>
        </w:rPr>
        <w:t xml:space="preserve"> </w:t>
      </w:r>
      <w:r w:rsidR="00062677" w:rsidRPr="00062677">
        <w:rPr>
          <w:rFonts w:ascii="Arial Narrow" w:hAnsi="Arial Narrow" w:cs="Arial"/>
          <w:b/>
          <w:sz w:val="24"/>
          <w:szCs w:val="24"/>
        </w:rPr>
        <w:t xml:space="preserve">Part 14: </w:t>
      </w:r>
      <w:proofErr w:type="spellStart"/>
      <w:r w:rsidR="00062677" w:rsidRPr="00062677">
        <w:rPr>
          <w:rFonts w:ascii="Arial Narrow" w:hAnsi="Arial Narrow" w:cs="Arial"/>
          <w:b/>
          <w:sz w:val="24"/>
          <w:szCs w:val="24"/>
        </w:rPr>
        <w:t>Coverstock</w:t>
      </w:r>
      <w:proofErr w:type="spellEnd"/>
      <w:r w:rsidR="00062677" w:rsidRPr="00062677">
        <w:rPr>
          <w:rFonts w:ascii="Arial Narrow" w:hAnsi="Arial Narrow" w:cs="Arial"/>
          <w:b/>
          <w:sz w:val="24"/>
          <w:szCs w:val="24"/>
        </w:rPr>
        <w:t xml:space="preserve"> wetback (simulated urine)</w:t>
      </w:r>
      <w:bookmarkStart w:id="21" w:name="_GoBack"/>
      <w:bookmarkEnd w:id="21"/>
    </w:p>
    <w:p w:rsidR="00062677" w:rsidRPr="00062677" w:rsidRDefault="005226FC" w:rsidP="0006267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444BD7">
        <w:rPr>
          <w:rFonts w:ascii="Arial Narrow" w:hAnsi="Arial Narrow" w:cs="Arial"/>
          <w:sz w:val="24"/>
          <w:szCs w:val="24"/>
        </w:rPr>
        <w:t>Scope</w:t>
      </w:r>
      <w:r w:rsidRPr="00BB5A1E">
        <w:rPr>
          <w:rFonts w:ascii="Arial Narrow" w:hAnsi="Arial Narrow" w:cs="Arial"/>
        </w:rPr>
        <w:t>:</w:t>
      </w:r>
      <w:r w:rsidRPr="00BB5A1E">
        <w:rPr>
          <w:rFonts w:ascii="Arial Narrow" w:hAnsi="Arial Narrow" w:cs="Cambria"/>
        </w:rPr>
        <w:t xml:space="preserve"> </w:t>
      </w:r>
      <w:r w:rsidR="00062677" w:rsidRPr="00062677">
        <w:rPr>
          <w:rFonts w:ascii="Arial Narrow" w:eastAsiaTheme="minorHAnsi" w:hAnsi="Arial Narrow" w:cs="Arial"/>
          <w:sz w:val="24"/>
          <w:szCs w:val="24"/>
          <w:lang w:val="en-GB"/>
        </w:rPr>
        <w:t xml:space="preserve">This document specifies a test method for the determination of the ability of diaper </w:t>
      </w:r>
      <w:proofErr w:type="spellStart"/>
      <w:r w:rsidR="00062677" w:rsidRPr="00062677">
        <w:rPr>
          <w:rFonts w:ascii="Arial Narrow" w:eastAsiaTheme="minorHAnsi" w:hAnsi="Arial Narrow" w:cs="Arial"/>
          <w:sz w:val="24"/>
          <w:szCs w:val="24"/>
          <w:lang w:val="en-GB"/>
        </w:rPr>
        <w:t>coverstock</w:t>
      </w:r>
      <w:proofErr w:type="spellEnd"/>
      <w:r w:rsidR="00062677" w:rsidRPr="00062677">
        <w:rPr>
          <w:rFonts w:ascii="Arial Narrow" w:eastAsiaTheme="minorHAnsi" w:hAnsi="Arial Narrow" w:cs="Arial"/>
          <w:sz w:val="24"/>
          <w:szCs w:val="24"/>
          <w:lang w:val="en-GB"/>
        </w:rPr>
        <w:t xml:space="preserve"> to resist the transport back onto the skin of a liquid which has already penetrated the </w:t>
      </w:r>
      <w:proofErr w:type="spellStart"/>
      <w:r w:rsidR="00062677" w:rsidRPr="00062677">
        <w:rPr>
          <w:rFonts w:ascii="Arial Narrow" w:eastAsiaTheme="minorHAnsi" w:hAnsi="Arial Narrow" w:cs="Arial"/>
          <w:sz w:val="24"/>
          <w:szCs w:val="24"/>
          <w:lang w:val="en-GB"/>
        </w:rPr>
        <w:t>coverstock</w:t>
      </w:r>
      <w:proofErr w:type="spellEnd"/>
      <w:r w:rsidR="00062677" w:rsidRPr="00062677">
        <w:rPr>
          <w:rFonts w:ascii="Arial Narrow" w:eastAsiaTheme="minorHAnsi" w:hAnsi="Arial Narrow" w:cs="Arial"/>
          <w:sz w:val="24"/>
          <w:szCs w:val="24"/>
          <w:lang w:val="en-GB"/>
        </w:rPr>
        <w:t>.</w:t>
      </w:r>
    </w:p>
    <w:p w:rsidR="00A04E69" w:rsidRDefault="00062677" w:rsidP="0006267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062677">
        <w:rPr>
          <w:rFonts w:ascii="Arial Narrow" w:eastAsiaTheme="minorHAnsi" w:hAnsi="Arial Narrow" w:cs="Arial"/>
          <w:sz w:val="24"/>
          <w:szCs w:val="24"/>
          <w:lang w:val="en-GB"/>
        </w:rPr>
        <w:t xml:space="preserve">This test method is intended for quality control and is designed for comparison of wetback for different nonwoven </w:t>
      </w:r>
      <w:proofErr w:type="spellStart"/>
      <w:r w:rsidRPr="00062677">
        <w:rPr>
          <w:rFonts w:ascii="Arial Narrow" w:eastAsiaTheme="minorHAnsi" w:hAnsi="Arial Narrow" w:cs="Arial"/>
          <w:sz w:val="24"/>
          <w:szCs w:val="24"/>
          <w:lang w:val="en-GB"/>
        </w:rPr>
        <w:t>coverstocks</w:t>
      </w:r>
      <w:proofErr w:type="spellEnd"/>
      <w:r w:rsidRPr="00062677">
        <w:rPr>
          <w:rFonts w:ascii="Arial Narrow" w:eastAsiaTheme="minorHAnsi" w:hAnsi="Arial Narrow" w:cs="Arial"/>
          <w:sz w:val="24"/>
          <w:szCs w:val="24"/>
          <w:lang w:val="en-GB"/>
        </w:rPr>
        <w:t xml:space="preserve"> and treatments. It does not simulate in use conditions for finished </w:t>
      </w:r>
      <w:r w:rsidRPr="00062677">
        <w:rPr>
          <w:rFonts w:ascii="Arial Narrow" w:eastAsiaTheme="minorHAnsi" w:hAnsi="Arial Narrow" w:cs="Arial"/>
          <w:sz w:val="24"/>
          <w:szCs w:val="24"/>
          <w:lang w:val="en-GB"/>
        </w:rPr>
        <w:t>products.</w:t>
      </w:r>
    </w:p>
    <w:p w:rsidR="00F56CAD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4E69">
        <w:rPr>
          <w:rFonts w:ascii="Arial Narrow" w:hAnsi="Arial Narrow" w:cs="Arial"/>
          <w:sz w:val="24"/>
          <w:szCs w:val="24"/>
        </w:rPr>
        <w:t xml:space="preserve">We are therefore seeking views from potential users in respect of the same.  The Standard is available at the Kenya Bureau of Standards Information Centre.  </w:t>
      </w:r>
    </w:p>
    <w:p w:rsidR="007D7BDE" w:rsidRPr="00BB5A1E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04E69">
        <w:rPr>
          <w:rFonts w:ascii="Arial Narrow" w:hAnsi="Arial Narrow" w:cs="Arial"/>
          <w:sz w:val="24"/>
          <w:szCs w:val="24"/>
        </w:rPr>
        <w:t>Please tick and fill your preference of the listed option.  (If the spaces provided are not enough, please attach a separate sheet of paper</w:t>
      </w:r>
      <w:r w:rsidRPr="00BB5A1E">
        <w:rPr>
          <w:rFonts w:ascii="Arial Narrow" w:hAnsi="Arial Narrow" w:cs="Arial"/>
        </w:rPr>
        <w:t>).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acceptable as presented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proposal not acceptable because of the reason(s) below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</w:r>
      <w:r w:rsidRPr="00BB5A1E">
        <w:rPr>
          <w:rFonts w:ascii="Arial Narrow" w:hAnsi="Arial Narrow" w:cs="Arial"/>
          <w:sz w:val="24"/>
          <w:szCs w:val="24"/>
        </w:rPr>
        <w:tab/>
        <w:t>Our Recommendations are as follows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Name and Signature (of respondent): ................................................ 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Position (of respondent): 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On behalf of ......................................................................................... (Name of organization)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6174F2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Date .........................................................................</w:t>
      </w:r>
    </w:p>
    <w:p w:rsidR="00444BD7" w:rsidRPr="00444BD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B5A1E">
        <w:rPr>
          <w:rFonts w:ascii="Arial Narrow" w:hAnsi="Arial Narrow" w:cs="Arial"/>
          <w:b/>
          <w:bCs/>
          <w:sz w:val="24"/>
          <w:szCs w:val="24"/>
        </w:rPr>
        <w:t xml:space="preserve">NOTE: </w:t>
      </w:r>
      <w:r w:rsidRPr="00BB5A1E">
        <w:rPr>
          <w:rFonts w:ascii="Arial Narrow" w:hAnsi="Arial Narrow" w:cs="Arial"/>
          <w:bCs/>
          <w:sz w:val="24"/>
          <w:szCs w:val="24"/>
        </w:rPr>
        <w:t xml:space="preserve">Absence of any reply or comments shall be deemed to be an acceptance of the proposal for adoption and </w:t>
      </w:r>
      <w:r w:rsidRPr="00BB5A1E">
        <w:rPr>
          <w:rFonts w:ascii="Arial Narrow" w:hAnsi="Arial Narrow" w:cs="Arial"/>
          <w:b/>
          <w:sz w:val="24"/>
          <w:szCs w:val="24"/>
        </w:rPr>
        <w:t>shall constitute an approval vote</w:t>
      </w:r>
    </w:p>
    <w:sectPr w:rsidR="00444BD7" w:rsidRPr="00444BD7" w:rsidSect="009D2A1A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3E" w:rsidRDefault="00910B3E" w:rsidP="007D7BDE">
      <w:r>
        <w:separator/>
      </w:r>
    </w:p>
  </w:endnote>
  <w:endnote w:type="continuationSeparator" w:id="0">
    <w:p w:rsidR="00910B3E" w:rsidRDefault="00910B3E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062677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062677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062677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062677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3E" w:rsidRDefault="00910B3E" w:rsidP="007D7BDE">
      <w:r>
        <w:separator/>
      </w:r>
    </w:p>
  </w:footnote>
  <w:footnote w:type="continuationSeparator" w:id="0">
    <w:p w:rsidR="00910B3E" w:rsidRDefault="00910B3E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C4" w:rsidRDefault="00161EC4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1323E"/>
    <w:rsid w:val="00014C00"/>
    <w:rsid w:val="000250FB"/>
    <w:rsid w:val="0003199D"/>
    <w:rsid w:val="00041973"/>
    <w:rsid w:val="00062677"/>
    <w:rsid w:val="00074575"/>
    <w:rsid w:val="000A35DF"/>
    <w:rsid w:val="000A5E80"/>
    <w:rsid w:val="000C4E32"/>
    <w:rsid w:val="00103C02"/>
    <w:rsid w:val="001202E3"/>
    <w:rsid w:val="00146B64"/>
    <w:rsid w:val="00154D57"/>
    <w:rsid w:val="00155BEB"/>
    <w:rsid w:val="00161EC4"/>
    <w:rsid w:val="00161F8F"/>
    <w:rsid w:val="00173039"/>
    <w:rsid w:val="00175C6E"/>
    <w:rsid w:val="001D112C"/>
    <w:rsid w:val="002236B8"/>
    <w:rsid w:val="00235770"/>
    <w:rsid w:val="00241E4B"/>
    <w:rsid w:val="00242755"/>
    <w:rsid w:val="00252378"/>
    <w:rsid w:val="00254AC6"/>
    <w:rsid w:val="002700CE"/>
    <w:rsid w:val="00282D9D"/>
    <w:rsid w:val="002A6CF7"/>
    <w:rsid w:val="002D3219"/>
    <w:rsid w:val="002D444D"/>
    <w:rsid w:val="002E03CE"/>
    <w:rsid w:val="002E12DF"/>
    <w:rsid w:val="002E3F7C"/>
    <w:rsid w:val="00326422"/>
    <w:rsid w:val="003438E9"/>
    <w:rsid w:val="00350BFA"/>
    <w:rsid w:val="00361A40"/>
    <w:rsid w:val="003646CB"/>
    <w:rsid w:val="0037216D"/>
    <w:rsid w:val="00385ACD"/>
    <w:rsid w:val="003A2DFD"/>
    <w:rsid w:val="003C4A6C"/>
    <w:rsid w:val="003F2C4E"/>
    <w:rsid w:val="00402707"/>
    <w:rsid w:val="0043430A"/>
    <w:rsid w:val="00444BD7"/>
    <w:rsid w:val="00452734"/>
    <w:rsid w:val="00485A33"/>
    <w:rsid w:val="00490617"/>
    <w:rsid w:val="004D778C"/>
    <w:rsid w:val="00506AFA"/>
    <w:rsid w:val="005226FC"/>
    <w:rsid w:val="00545845"/>
    <w:rsid w:val="005965CF"/>
    <w:rsid w:val="005D3E09"/>
    <w:rsid w:val="005E2F92"/>
    <w:rsid w:val="005E76C5"/>
    <w:rsid w:val="006174F2"/>
    <w:rsid w:val="00624301"/>
    <w:rsid w:val="006550A4"/>
    <w:rsid w:val="00680852"/>
    <w:rsid w:val="006E40F7"/>
    <w:rsid w:val="006E7743"/>
    <w:rsid w:val="00703562"/>
    <w:rsid w:val="00703CB1"/>
    <w:rsid w:val="00705098"/>
    <w:rsid w:val="007244A4"/>
    <w:rsid w:val="00755C8F"/>
    <w:rsid w:val="00756E07"/>
    <w:rsid w:val="007659D7"/>
    <w:rsid w:val="00766B20"/>
    <w:rsid w:val="007B3152"/>
    <w:rsid w:val="007D5546"/>
    <w:rsid w:val="007D7BDE"/>
    <w:rsid w:val="007F7388"/>
    <w:rsid w:val="00810E69"/>
    <w:rsid w:val="008572A5"/>
    <w:rsid w:val="00871382"/>
    <w:rsid w:val="00877DFF"/>
    <w:rsid w:val="00890401"/>
    <w:rsid w:val="00893D7E"/>
    <w:rsid w:val="008B3FDD"/>
    <w:rsid w:val="00910B3E"/>
    <w:rsid w:val="00972200"/>
    <w:rsid w:val="00A04E69"/>
    <w:rsid w:val="00A15AB7"/>
    <w:rsid w:val="00A87B44"/>
    <w:rsid w:val="00AB16F3"/>
    <w:rsid w:val="00B04B5B"/>
    <w:rsid w:val="00B421B3"/>
    <w:rsid w:val="00B90BB4"/>
    <w:rsid w:val="00B928CA"/>
    <w:rsid w:val="00BA0183"/>
    <w:rsid w:val="00BA15B3"/>
    <w:rsid w:val="00BA644A"/>
    <w:rsid w:val="00BB5A1E"/>
    <w:rsid w:val="00BF6EDE"/>
    <w:rsid w:val="00C202EC"/>
    <w:rsid w:val="00C23675"/>
    <w:rsid w:val="00C57190"/>
    <w:rsid w:val="00C734AC"/>
    <w:rsid w:val="00CA7CD2"/>
    <w:rsid w:val="00CE1A3F"/>
    <w:rsid w:val="00D13A01"/>
    <w:rsid w:val="00D52871"/>
    <w:rsid w:val="00D57FB3"/>
    <w:rsid w:val="00D711C5"/>
    <w:rsid w:val="00DB1BD6"/>
    <w:rsid w:val="00DC7D31"/>
    <w:rsid w:val="00E00478"/>
    <w:rsid w:val="00E1291B"/>
    <w:rsid w:val="00E41A20"/>
    <w:rsid w:val="00E513D9"/>
    <w:rsid w:val="00E67378"/>
    <w:rsid w:val="00EB7875"/>
    <w:rsid w:val="00EF7104"/>
    <w:rsid w:val="00F56CAD"/>
    <w:rsid w:val="00F701C2"/>
    <w:rsid w:val="00F87FF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7139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485A33"/>
    <w:pPr>
      <w:spacing w:line="221" w:lineRule="atLeast"/>
    </w:pPr>
    <w:rPr>
      <w:rFonts w:ascii="Cambria" w:eastAsiaTheme="minorHAnsi" w:hAnsi="Cambria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Winnie Tonui</cp:lastModifiedBy>
  <cp:revision>4</cp:revision>
  <dcterms:created xsi:type="dcterms:W3CDTF">2024-01-23T06:39:00Z</dcterms:created>
  <dcterms:modified xsi:type="dcterms:W3CDTF">2024-01-23T07:17:00Z</dcterms:modified>
</cp:coreProperties>
</file>